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B4ED" w14:textId="77777777" w:rsidR="008A605E" w:rsidRDefault="00031155" w:rsidP="00257039">
      <w:pPr>
        <w:jc w:val="center"/>
        <w:rPr>
          <w:b/>
          <w:sz w:val="32"/>
          <w:szCs w:val="32"/>
        </w:rPr>
      </w:pPr>
      <w:r>
        <w:rPr>
          <w:b/>
          <w:noProof/>
          <w:sz w:val="32"/>
          <w:szCs w:val="32"/>
        </w:rPr>
        <w:drawing>
          <wp:inline distT="0" distB="0" distL="0" distR="0" wp14:anchorId="0A41F8DC" wp14:editId="1FF4C26D">
            <wp:extent cx="2247900" cy="1097280"/>
            <wp:effectExtent l="0" t="0" r="0" b="0"/>
            <wp:docPr id="3" name="Picture 3" descr="Integral Joint 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gral Joint 068"/>
                    <pic:cNvPicPr>
                      <a:picLocks noChangeAspect="1" noChangeArrowheads="1"/>
                    </pic:cNvPicPr>
                  </pic:nvPicPr>
                  <pic:blipFill>
                    <a:blip r:embed="rId8" cstate="print">
                      <a:extLst>
                        <a:ext uri="{28A0092B-C50C-407E-A947-70E740481C1C}">
                          <a14:useLocalDpi xmlns:a14="http://schemas.microsoft.com/office/drawing/2010/main" val="0"/>
                        </a:ext>
                      </a:extLst>
                    </a:blip>
                    <a:srcRect l="12187" t="4791" r="5624" b="42084"/>
                    <a:stretch>
                      <a:fillRect/>
                    </a:stretch>
                  </pic:blipFill>
                  <pic:spPr bwMode="auto">
                    <a:xfrm>
                      <a:off x="0" y="0"/>
                      <a:ext cx="2247900" cy="1097280"/>
                    </a:xfrm>
                    <a:prstGeom prst="rect">
                      <a:avLst/>
                    </a:prstGeom>
                    <a:noFill/>
                    <a:ln>
                      <a:noFill/>
                    </a:ln>
                  </pic:spPr>
                </pic:pic>
              </a:graphicData>
            </a:graphic>
          </wp:inline>
        </w:drawing>
      </w:r>
      <w:r w:rsidR="008A605E">
        <w:rPr>
          <w:b/>
          <w:sz w:val="32"/>
          <w:szCs w:val="32"/>
        </w:rPr>
        <w:t xml:space="preserve">          </w:t>
      </w:r>
      <w:r w:rsidRPr="0058184A">
        <w:rPr>
          <w:b/>
          <w:noProof/>
          <w:sz w:val="32"/>
          <w:szCs w:val="32"/>
        </w:rPr>
        <w:drawing>
          <wp:inline distT="0" distB="0" distL="0" distR="0" wp14:anchorId="0BD39369" wp14:editId="4ECAE561">
            <wp:extent cx="2200275" cy="1114425"/>
            <wp:effectExtent l="0" t="0" r="0" b="0"/>
            <wp:docPr id="2" name="Picture 2" descr="FACTLOGOBlu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TLOGOBlue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1114425"/>
                    </a:xfrm>
                    <a:prstGeom prst="rect">
                      <a:avLst/>
                    </a:prstGeom>
                    <a:noFill/>
                    <a:ln>
                      <a:noFill/>
                    </a:ln>
                  </pic:spPr>
                </pic:pic>
              </a:graphicData>
            </a:graphic>
          </wp:inline>
        </w:drawing>
      </w:r>
    </w:p>
    <w:p w14:paraId="3A30D292" w14:textId="77777777" w:rsidR="008A605E" w:rsidRDefault="008A605E" w:rsidP="00140AEB">
      <w:pPr>
        <w:jc w:val="center"/>
        <w:rPr>
          <w:b/>
          <w:sz w:val="32"/>
          <w:szCs w:val="32"/>
        </w:rPr>
      </w:pPr>
    </w:p>
    <w:p w14:paraId="7E0B0925" w14:textId="77777777" w:rsidR="00160627" w:rsidRDefault="00160627" w:rsidP="00140AEB">
      <w:pPr>
        <w:jc w:val="center"/>
        <w:rPr>
          <w:b/>
          <w:sz w:val="32"/>
          <w:szCs w:val="32"/>
        </w:rPr>
      </w:pPr>
      <w:r>
        <w:rPr>
          <w:b/>
          <w:sz w:val="32"/>
          <w:szCs w:val="32"/>
        </w:rPr>
        <w:t>INSTALLATION GUIDE</w:t>
      </w:r>
    </w:p>
    <w:p w14:paraId="086AD60B" w14:textId="77777777" w:rsidR="00140AEB" w:rsidRDefault="00140AEB" w:rsidP="00140AEB">
      <w:pPr>
        <w:jc w:val="center"/>
        <w:rPr>
          <w:b/>
          <w:sz w:val="32"/>
          <w:szCs w:val="32"/>
        </w:rPr>
      </w:pPr>
      <w:r>
        <w:rPr>
          <w:b/>
          <w:sz w:val="32"/>
          <w:szCs w:val="32"/>
        </w:rPr>
        <w:t>TABLE OF CONTENTS</w:t>
      </w:r>
    </w:p>
    <w:p w14:paraId="05A21261" w14:textId="77777777" w:rsidR="006C1F53" w:rsidRPr="00B1576F" w:rsidRDefault="006C1F53" w:rsidP="0035411A">
      <w:pPr>
        <w:tabs>
          <w:tab w:val="left" w:pos="8100"/>
        </w:tabs>
        <w:rPr>
          <w:sz w:val="22"/>
          <w:szCs w:val="22"/>
        </w:rPr>
      </w:pPr>
    </w:p>
    <w:p w14:paraId="35A7D76D" w14:textId="77777777" w:rsidR="00160627" w:rsidRPr="00904F39" w:rsidRDefault="000B37EE" w:rsidP="00160627">
      <w:pPr>
        <w:tabs>
          <w:tab w:val="left" w:pos="1440"/>
          <w:tab w:val="right" w:leader="hyphen" w:pos="7920"/>
        </w:tabs>
        <w:ind w:left="720"/>
        <w:jc w:val="both"/>
        <w:rPr>
          <w:sz w:val="22"/>
          <w:szCs w:val="22"/>
        </w:rPr>
      </w:pPr>
      <w:r w:rsidRPr="00904F39">
        <w:rPr>
          <w:sz w:val="22"/>
          <w:szCs w:val="22"/>
        </w:rPr>
        <w:t>1.1</w:t>
      </w:r>
      <w:r w:rsidRPr="00904F39">
        <w:rPr>
          <w:sz w:val="22"/>
          <w:szCs w:val="22"/>
        </w:rPr>
        <w:tab/>
        <w:t>Introduction</w:t>
      </w:r>
      <w:r w:rsidR="00160627" w:rsidRPr="00904F39">
        <w:rPr>
          <w:sz w:val="22"/>
          <w:szCs w:val="22"/>
        </w:rPr>
        <w:tab/>
        <w:t>1</w:t>
      </w:r>
    </w:p>
    <w:p w14:paraId="03002F51" w14:textId="77777777" w:rsidR="00904F39" w:rsidRPr="00904F39" w:rsidRDefault="00160627" w:rsidP="00160627">
      <w:pPr>
        <w:tabs>
          <w:tab w:val="left" w:pos="1440"/>
          <w:tab w:val="left" w:pos="2160"/>
          <w:tab w:val="right" w:leader="hyphen" w:pos="7920"/>
        </w:tabs>
        <w:ind w:left="720"/>
        <w:jc w:val="both"/>
        <w:rPr>
          <w:b/>
          <w:sz w:val="22"/>
          <w:szCs w:val="22"/>
        </w:rPr>
      </w:pPr>
      <w:r w:rsidRPr="00904F39">
        <w:rPr>
          <w:sz w:val="22"/>
          <w:szCs w:val="22"/>
        </w:rPr>
        <w:tab/>
        <w:t>1.1.1</w:t>
      </w:r>
      <w:r w:rsidRPr="00904F39">
        <w:rPr>
          <w:sz w:val="22"/>
          <w:szCs w:val="22"/>
        </w:rPr>
        <w:tab/>
      </w:r>
      <w:r w:rsidR="00191B6D" w:rsidRPr="00904F39">
        <w:rPr>
          <w:sz w:val="22"/>
          <w:szCs w:val="22"/>
        </w:rPr>
        <w:t>Initial Parameters</w:t>
      </w:r>
      <w:r w:rsidRPr="00904F39">
        <w:rPr>
          <w:sz w:val="22"/>
          <w:szCs w:val="22"/>
        </w:rPr>
        <w:tab/>
      </w:r>
      <w:r w:rsidR="00904F39" w:rsidRPr="00904F39">
        <w:rPr>
          <w:sz w:val="22"/>
          <w:szCs w:val="22"/>
        </w:rPr>
        <w:t>1</w:t>
      </w:r>
    </w:p>
    <w:p w14:paraId="3923EB2D" w14:textId="77777777" w:rsidR="00904F39" w:rsidRPr="00904F39" w:rsidRDefault="00160627" w:rsidP="00160627">
      <w:pPr>
        <w:tabs>
          <w:tab w:val="left" w:pos="1440"/>
          <w:tab w:val="left" w:pos="2160"/>
          <w:tab w:val="right" w:leader="hyphen" w:pos="7920"/>
        </w:tabs>
        <w:ind w:left="720"/>
        <w:jc w:val="both"/>
        <w:rPr>
          <w:sz w:val="22"/>
          <w:szCs w:val="22"/>
        </w:rPr>
      </w:pPr>
      <w:r w:rsidRPr="00904F39">
        <w:rPr>
          <w:b/>
          <w:sz w:val="22"/>
          <w:szCs w:val="22"/>
        </w:rPr>
        <w:tab/>
      </w:r>
      <w:r w:rsidR="000B37EE" w:rsidRPr="00904F39">
        <w:rPr>
          <w:sz w:val="22"/>
          <w:szCs w:val="22"/>
        </w:rPr>
        <w:t>1.1.</w:t>
      </w:r>
      <w:r w:rsidR="0035411A" w:rsidRPr="00904F39">
        <w:rPr>
          <w:sz w:val="22"/>
          <w:szCs w:val="22"/>
        </w:rPr>
        <w:t>2</w:t>
      </w:r>
      <w:r w:rsidRPr="00904F39">
        <w:rPr>
          <w:sz w:val="22"/>
          <w:szCs w:val="22"/>
        </w:rPr>
        <w:tab/>
      </w:r>
      <w:r w:rsidR="000B37EE" w:rsidRPr="00904F39">
        <w:rPr>
          <w:sz w:val="22"/>
          <w:szCs w:val="22"/>
        </w:rPr>
        <w:t>Pre-Bid</w:t>
      </w:r>
      <w:r w:rsidR="00191B6D" w:rsidRPr="00904F39">
        <w:rPr>
          <w:sz w:val="22"/>
          <w:szCs w:val="22"/>
        </w:rPr>
        <w:t xml:space="preserve"> or Pre-</w:t>
      </w:r>
      <w:r w:rsidR="000B37EE" w:rsidRPr="00904F39">
        <w:rPr>
          <w:sz w:val="22"/>
          <w:szCs w:val="22"/>
        </w:rPr>
        <w:t>Installation Meeting</w:t>
      </w:r>
      <w:r w:rsidRPr="00904F39">
        <w:rPr>
          <w:sz w:val="22"/>
          <w:szCs w:val="22"/>
        </w:rPr>
        <w:tab/>
        <w:t>1</w:t>
      </w:r>
    </w:p>
    <w:p w14:paraId="3201F265" w14:textId="77777777" w:rsidR="00191B6D" w:rsidRPr="00904F39" w:rsidRDefault="00160627" w:rsidP="00160627">
      <w:pPr>
        <w:tabs>
          <w:tab w:val="left" w:pos="1440"/>
          <w:tab w:val="left" w:pos="2160"/>
          <w:tab w:val="right" w:leader="hyphen" w:pos="7920"/>
        </w:tabs>
        <w:ind w:left="720"/>
        <w:jc w:val="both"/>
        <w:rPr>
          <w:sz w:val="22"/>
          <w:szCs w:val="22"/>
        </w:rPr>
      </w:pPr>
      <w:r w:rsidRPr="00904F39">
        <w:rPr>
          <w:b/>
          <w:sz w:val="22"/>
          <w:szCs w:val="22"/>
        </w:rPr>
        <w:tab/>
      </w:r>
      <w:r w:rsidR="0035411A" w:rsidRPr="00904F39">
        <w:rPr>
          <w:sz w:val="22"/>
          <w:szCs w:val="22"/>
        </w:rPr>
        <w:t>1.1.3</w:t>
      </w:r>
      <w:r w:rsidR="000B37EE" w:rsidRPr="00904F39">
        <w:rPr>
          <w:sz w:val="22"/>
          <w:szCs w:val="22"/>
        </w:rPr>
        <w:tab/>
      </w:r>
      <w:r w:rsidR="00191B6D" w:rsidRPr="00904F39">
        <w:rPr>
          <w:sz w:val="22"/>
          <w:szCs w:val="22"/>
        </w:rPr>
        <w:t xml:space="preserve">Role </w:t>
      </w:r>
      <w:r w:rsidR="000B37EE" w:rsidRPr="00904F39">
        <w:rPr>
          <w:sz w:val="22"/>
          <w:szCs w:val="22"/>
        </w:rPr>
        <w:t>of F.A.C.T. Representative</w:t>
      </w:r>
      <w:r w:rsidRPr="00904F39">
        <w:rPr>
          <w:sz w:val="22"/>
          <w:szCs w:val="22"/>
        </w:rPr>
        <w:tab/>
      </w:r>
      <w:r w:rsidR="00904F39" w:rsidRPr="00904F39">
        <w:rPr>
          <w:sz w:val="22"/>
          <w:szCs w:val="22"/>
        </w:rPr>
        <w:t>1</w:t>
      </w:r>
    </w:p>
    <w:p w14:paraId="0FBCDD64" w14:textId="77777777" w:rsidR="00160627" w:rsidRPr="00904F39" w:rsidRDefault="00160627" w:rsidP="00904F39">
      <w:pPr>
        <w:tabs>
          <w:tab w:val="left" w:pos="1440"/>
          <w:tab w:val="left" w:pos="2160"/>
          <w:tab w:val="right" w:leader="hyphen" w:pos="7920"/>
        </w:tabs>
        <w:spacing w:before="120"/>
        <w:ind w:left="720"/>
        <w:jc w:val="both"/>
        <w:rPr>
          <w:sz w:val="22"/>
          <w:szCs w:val="22"/>
        </w:rPr>
      </w:pPr>
      <w:r w:rsidRPr="00904F39">
        <w:rPr>
          <w:sz w:val="22"/>
          <w:szCs w:val="22"/>
        </w:rPr>
        <w:t>1</w:t>
      </w:r>
      <w:r w:rsidR="006C1F53" w:rsidRPr="00904F39">
        <w:rPr>
          <w:sz w:val="22"/>
          <w:szCs w:val="22"/>
        </w:rPr>
        <w:t>.</w:t>
      </w:r>
      <w:r w:rsidR="0035411A" w:rsidRPr="00904F39">
        <w:rPr>
          <w:sz w:val="22"/>
          <w:szCs w:val="22"/>
        </w:rPr>
        <w:t>2</w:t>
      </w:r>
      <w:r w:rsidR="006C1F53" w:rsidRPr="00904F39">
        <w:rPr>
          <w:sz w:val="22"/>
          <w:szCs w:val="22"/>
        </w:rPr>
        <w:tab/>
      </w:r>
      <w:r w:rsidR="00140AEB" w:rsidRPr="00904F39">
        <w:rPr>
          <w:sz w:val="22"/>
          <w:szCs w:val="22"/>
        </w:rPr>
        <w:t>Receipt, Handling</w:t>
      </w:r>
      <w:r w:rsidR="006C1F53" w:rsidRPr="00904F39">
        <w:rPr>
          <w:sz w:val="22"/>
          <w:szCs w:val="22"/>
        </w:rPr>
        <w:t xml:space="preserve"> and Inspection</w:t>
      </w:r>
      <w:r w:rsidRPr="00904F39">
        <w:rPr>
          <w:sz w:val="22"/>
          <w:szCs w:val="22"/>
        </w:rPr>
        <w:tab/>
      </w:r>
      <w:r w:rsidR="00904F39" w:rsidRPr="00904F39">
        <w:rPr>
          <w:sz w:val="22"/>
          <w:szCs w:val="22"/>
        </w:rPr>
        <w:t>1</w:t>
      </w:r>
    </w:p>
    <w:p w14:paraId="5B8610DB" w14:textId="77777777" w:rsidR="00160627"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35411A" w:rsidRPr="00904F39">
        <w:rPr>
          <w:sz w:val="22"/>
          <w:szCs w:val="22"/>
        </w:rPr>
        <w:t>1.2.1</w:t>
      </w:r>
      <w:r w:rsidRPr="00904F39">
        <w:rPr>
          <w:sz w:val="22"/>
          <w:szCs w:val="22"/>
        </w:rPr>
        <w:tab/>
      </w:r>
      <w:r w:rsidR="00140AEB" w:rsidRPr="00904F39">
        <w:rPr>
          <w:sz w:val="22"/>
          <w:szCs w:val="22"/>
        </w:rPr>
        <w:t>Transp</w:t>
      </w:r>
      <w:r w:rsidR="006C1F53" w:rsidRPr="00904F39">
        <w:rPr>
          <w:sz w:val="22"/>
          <w:szCs w:val="22"/>
        </w:rPr>
        <w:t>ortation</w:t>
      </w:r>
      <w:r w:rsidRPr="00904F39">
        <w:rPr>
          <w:sz w:val="22"/>
          <w:szCs w:val="22"/>
        </w:rPr>
        <w:tab/>
      </w:r>
      <w:r w:rsidR="00904F39" w:rsidRPr="00904F39">
        <w:rPr>
          <w:sz w:val="22"/>
          <w:szCs w:val="22"/>
        </w:rPr>
        <w:t>1</w:t>
      </w:r>
    </w:p>
    <w:p w14:paraId="41417EFF" w14:textId="77777777" w:rsidR="00160627"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35411A" w:rsidRPr="00904F39">
        <w:rPr>
          <w:sz w:val="22"/>
          <w:szCs w:val="22"/>
        </w:rPr>
        <w:t>1.2.2</w:t>
      </w:r>
      <w:r w:rsidR="0035411A" w:rsidRPr="00904F39">
        <w:rPr>
          <w:sz w:val="22"/>
          <w:szCs w:val="22"/>
        </w:rPr>
        <w:tab/>
      </w:r>
      <w:r w:rsidR="00904F39" w:rsidRPr="00904F39">
        <w:rPr>
          <w:sz w:val="22"/>
          <w:szCs w:val="22"/>
        </w:rPr>
        <w:t xml:space="preserve">Receiving </w:t>
      </w:r>
      <w:r w:rsidR="00140AEB" w:rsidRPr="00904F39">
        <w:rPr>
          <w:sz w:val="22"/>
          <w:szCs w:val="22"/>
        </w:rPr>
        <w:t>Load In</w:t>
      </w:r>
      <w:r w:rsidR="006C1F53" w:rsidRPr="00904F39">
        <w:rPr>
          <w:sz w:val="22"/>
          <w:szCs w:val="22"/>
        </w:rPr>
        <w:t>spection</w:t>
      </w:r>
      <w:r w:rsidR="00106CE1" w:rsidRPr="00904F39">
        <w:rPr>
          <w:sz w:val="22"/>
          <w:szCs w:val="22"/>
        </w:rPr>
        <w:tab/>
      </w:r>
      <w:r w:rsidRPr="00904F39">
        <w:rPr>
          <w:sz w:val="22"/>
          <w:szCs w:val="22"/>
        </w:rPr>
        <w:t>2</w:t>
      </w:r>
    </w:p>
    <w:p w14:paraId="08B1C386" w14:textId="77777777" w:rsidR="00160627"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35411A" w:rsidRPr="00904F39">
        <w:rPr>
          <w:sz w:val="22"/>
          <w:szCs w:val="22"/>
        </w:rPr>
        <w:t>1.2.3</w:t>
      </w:r>
      <w:r w:rsidR="0035411A" w:rsidRPr="00904F39">
        <w:rPr>
          <w:sz w:val="22"/>
          <w:szCs w:val="22"/>
        </w:rPr>
        <w:tab/>
      </w:r>
      <w:r w:rsidR="00140AEB" w:rsidRPr="00904F39">
        <w:rPr>
          <w:sz w:val="22"/>
          <w:szCs w:val="22"/>
        </w:rPr>
        <w:t>Un</w:t>
      </w:r>
      <w:r w:rsidR="00F32E23" w:rsidRPr="00904F39">
        <w:rPr>
          <w:sz w:val="22"/>
          <w:szCs w:val="22"/>
        </w:rPr>
        <w:t>loading</w:t>
      </w:r>
      <w:r w:rsidRPr="00904F39">
        <w:rPr>
          <w:sz w:val="22"/>
          <w:szCs w:val="22"/>
        </w:rPr>
        <w:tab/>
        <w:t>2</w:t>
      </w:r>
    </w:p>
    <w:p w14:paraId="26A698B7" w14:textId="77777777" w:rsidR="00160627"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35411A" w:rsidRPr="00904F39">
        <w:rPr>
          <w:sz w:val="22"/>
          <w:szCs w:val="22"/>
        </w:rPr>
        <w:t>1.2.4</w:t>
      </w:r>
      <w:r w:rsidR="0035411A" w:rsidRPr="00904F39">
        <w:rPr>
          <w:sz w:val="22"/>
          <w:szCs w:val="22"/>
        </w:rPr>
        <w:tab/>
      </w:r>
      <w:r w:rsidR="00140AEB" w:rsidRPr="00904F39">
        <w:rPr>
          <w:sz w:val="22"/>
          <w:szCs w:val="22"/>
        </w:rPr>
        <w:t>S</w:t>
      </w:r>
      <w:r w:rsidR="006C1F53" w:rsidRPr="00904F39">
        <w:rPr>
          <w:sz w:val="22"/>
          <w:szCs w:val="22"/>
        </w:rPr>
        <w:t>torage</w:t>
      </w:r>
      <w:r w:rsidRPr="00904F39">
        <w:rPr>
          <w:sz w:val="22"/>
          <w:szCs w:val="22"/>
        </w:rPr>
        <w:tab/>
        <w:t>2</w:t>
      </w:r>
    </w:p>
    <w:p w14:paraId="603D5E53" w14:textId="77777777" w:rsidR="00160627"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35411A" w:rsidRPr="00904F39">
        <w:rPr>
          <w:sz w:val="22"/>
          <w:szCs w:val="22"/>
        </w:rPr>
        <w:t>1.2.5</w:t>
      </w:r>
      <w:r w:rsidR="0035411A" w:rsidRPr="00904F39">
        <w:rPr>
          <w:sz w:val="22"/>
          <w:szCs w:val="22"/>
        </w:rPr>
        <w:tab/>
      </w:r>
      <w:r w:rsidR="00140AEB" w:rsidRPr="00904F39">
        <w:rPr>
          <w:sz w:val="22"/>
          <w:szCs w:val="22"/>
        </w:rPr>
        <w:t>Ultraviolet Effects</w:t>
      </w:r>
      <w:r w:rsidRPr="00904F39">
        <w:rPr>
          <w:sz w:val="22"/>
          <w:szCs w:val="22"/>
        </w:rPr>
        <w:tab/>
      </w:r>
      <w:r w:rsidR="00904F39" w:rsidRPr="00904F39">
        <w:rPr>
          <w:sz w:val="22"/>
          <w:szCs w:val="22"/>
        </w:rPr>
        <w:t>2</w:t>
      </w:r>
    </w:p>
    <w:p w14:paraId="2D5878AF" w14:textId="77777777" w:rsidR="00160627" w:rsidRPr="00904F39" w:rsidRDefault="0035411A" w:rsidP="00904F39">
      <w:pPr>
        <w:tabs>
          <w:tab w:val="left" w:pos="1440"/>
          <w:tab w:val="left" w:pos="2160"/>
          <w:tab w:val="right" w:leader="hyphen" w:pos="7920"/>
        </w:tabs>
        <w:spacing w:before="120"/>
        <w:ind w:left="720"/>
        <w:jc w:val="both"/>
        <w:rPr>
          <w:sz w:val="22"/>
          <w:szCs w:val="22"/>
        </w:rPr>
      </w:pPr>
      <w:r w:rsidRPr="00904F39">
        <w:rPr>
          <w:sz w:val="22"/>
          <w:szCs w:val="22"/>
        </w:rPr>
        <w:t>1.3</w:t>
      </w:r>
      <w:r w:rsidRPr="00904F39">
        <w:rPr>
          <w:sz w:val="22"/>
          <w:szCs w:val="22"/>
        </w:rPr>
        <w:tab/>
      </w:r>
      <w:r w:rsidR="00F65889" w:rsidRPr="00904F39">
        <w:rPr>
          <w:sz w:val="22"/>
          <w:szCs w:val="22"/>
        </w:rPr>
        <w:t>Buried Installations</w:t>
      </w:r>
      <w:r w:rsidR="00160627" w:rsidRPr="00904F39">
        <w:rPr>
          <w:sz w:val="22"/>
          <w:szCs w:val="22"/>
        </w:rPr>
        <w:tab/>
        <w:t>3</w:t>
      </w:r>
    </w:p>
    <w:p w14:paraId="361AA5F2" w14:textId="77777777" w:rsidR="00160627"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35411A" w:rsidRPr="00904F39">
        <w:rPr>
          <w:sz w:val="22"/>
          <w:szCs w:val="22"/>
        </w:rPr>
        <w:t>1.3.1</w:t>
      </w:r>
      <w:r w:rsidR="0035411A" w:rsidRPr="00904F39">
        <w:rPr>
          <w:sz w:val="22"/>
          <w:szCs w:val="22"/>
        </w:rPr>
        <w:tab/>
      </w:r>
      <w:r w:rsidR="00F65889" w:rsidRPr="00904F39">
        <w:rPr>
          <w:sz w:val="22"/>
          <w:szCs w:val="22"/>
        </w:rPr>
        <w:t>Ditch Preparation</w:t>
      </w:r>
      <w:r w:rsidRPr="00904F39">
        <w:rPr>
          <w:sz w:val="22"/>
          <w:szCs w:val="22"/>
        </w:rPr>
        <w:tab/>
        <w:t>3</w:t>
      </w:r>
    </w:p>
    <w:p w14:paraId="375CFC9F" w14:textId="77777777" w:rsidR="00160627"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35411A" w:rsidRPr="00904F39">
        <w:rPr>
          <w:sz w:val="22"/>
          <w:szCs w:val="22"/>
        </w:rPr>
        <w:t>1.3.2</w:t>
      </w:r>
      <w:r w:rsidR="0035411A" w:rsidRPr="00904F39">
        <w:rPr>
          <w:sz w:val="22"/>
          <w:szCs w:val="22"/>
        </w:rPr>
        <w:tab/>
      </w:r>
      <w:r w:rsidR="00F11F88" w:rsidRPr="00904F39">
        <w:rPr>
          <w:sz w:val="22"/>
          <w:szCs w:val="22"/>
        </w:rPr>
        <w:t>Joining Connections a</w:t>
      </w:r>
      <w:r w:rsidR="00F65889" w:rsidRPr="00904F39">
        <w:rPr>
          <w:sz w:val="22"/>
          <w:szCs w:val="22"/>
        </w:rPr>
        <w:t xml:space="preserve">bove </w:t>
      </w:r>
      <w:r w:rsidR="00904F39" w:rsidRPr="00904F39">
        <w:rPr>
          <w:sz w:val="22"/>
          <w:szCs w:val="22"/>
        </w:rPr>
        <w:t>Ground</w:t>
      </w:r>
      <w:r w:rsidRPr="00904F39">
        <w:rPr>
          <w:sz w:val="22"/>
          <w:szCs w:val="22"/>
        </w:rPr>
        <w:tab/>
        <w:t>3</w:t>
      </w:r>
    </w:p>
    <w:p w14:paraId="05543316" w14:textId="77777777" w:rsidR="00160627"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35411A" w:rsidRPr="00904F39">
        <w:rPr>
          <w:sz w:val="22"/>
          <w:szCs w:val="22"/>
        </w:rPr>
        <w:t>1.3.3</w:t>
      </w:r>
      <w:r w:rsidR="0035411A" w:rsidRPr="00904F39">
        <w:rPr>
          <w:sz w:val="22"/>
          <w:szCs w:val="22"/>
        </w:rPr>
        <w:tab/>
      </w:r>
      <w:r w:rsidR="00F65889" w:rsidRPr="00904F39">
        <w:rPr>
          <w:sz w:val="22"/>
          <w:szCs w:val="22"/>
        </w:rPr>
        <w:t>J</w:t>
      </w:r>
      <w:r w:rsidRPr="00904F39">
        <w:rPr>
          <w:sz w:val="22"/>
          <w:szCs w:val="22"/>
        </w:rPr>
        <w:t>oining Connections in the Ditch</w:t>
      </w:r>
      <w:r w:rsidRPr="00904F39">
        <w:rPr>
          <w:sz w:val="22"/>
          <w:szCs w:val="22"/>
        </w:rPr>
        <w:tab/>
        <w:t>3</w:t>
      </w:r>
    </w:p>
    <w:p w14:paraId="0A3885DF" w14:textId="77777777" w:rsidR="00160627"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35411A" w:rsidRPr="00904F39">
        <w:rPr>
          <w:sz w:val="22"/>
          <w:szCs w:val="22"/>
        </w:rPr>
        <w:t>1.3.4</w:t>
      </w:r>
      <w:r w:rsidR="0035411A" w:rsidRPr="00904F39">
        <w:rPr>
          <w:sz w:val="22"/>
          <w:szCs w:val="22"/>
        </w:rPr>
        <w:tab/>
      </w:r>
      <w:r w:rsidR="00106CE1" w:rsidRPr="00904F39">
        <w:rPr>
          <w:sz w:val="22"/>
          <w:szCs w:val="22"/>
        </w:rPr>
        <w:t>Road Crossings</w:t>
      </w:r>
      <w:r w:rsidRPr="00904F39">
        <w:rPr>
          <w:sz w:val="22"/>
          <w:szCs w:val="22"/>
        </w:rPr>
        <w:tab/>
        <w:t>3</w:t>
      </w:r>
    </w:p>
    <w:p w14:paraId="35747C4D" w14:textId="77777777" w:rsidR="00160627"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35411A" w:rsidRPr="00904F39">
        <w:rPr>
          <w:sz w:val="22"/>
          <w:szCs w:val="22"/>
        </w:rPr>
        <w:t>1.3.5</w:t>
      </w:r>
      <w:r w:rsidR="0035411A" w:rsidRPr="00904F39">
        <w:rPr>
          <w:sz w:val="22"/>
          <w:szCs w:val="22"/>
        </w:rPr>
        <w:tab/>
      </w:r>
      <w:r w:rsidR="00F65889" w:rsidRPr="00904F39">
        <w:rPr>
          <w:sz w:val="22"/>
          <w:szCs w:val="22"/>
        </w:rPr>
        <w:t>Backfill</w:t>
      </w:r>
      <w:r w:rsidRPr="00904F39">
        <w:rPr>
          <w:sz w:val="22"/>
          <w:szCs w:val="22"/>
        </w:rPr>
        <w:tab/>
      </w:r>
      <w:r w:rsidR="00904F39" w:rsidRPr="00904F39">
        <w:rPr>
          <w:sz w:val="22"/>
          <w:szCs w:val="22"/>
        </w:rPr>
        <w:t>3</w:t>
      </w:r>
    </w:p>
    <w:p w14:paraId="50D169F7" w14:textId="77777777" w:rsidR="00160627"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35411A" w:rsidRPr="00904F39">
        <w:rPr>
          <w:sz w:val="22"/>
          <w:szCs w:val="22"/>
        </w:rPr>
        <w:t>1.3.6</w:t>
      </w:r>
      <w:r w:rsidR="0035411A" w:rsidRPr="00904F39">
        <w:rPr>
          <w:sz w:val="22"/>
          <w:szCs w:val="22"/>
        </w:rPr>
        <w:tab/>
      </w:r>
      <w:r w:rsidR="00F65889" w:rsidRPr="00904F39">
        <w:rPr>
          <w:sz w:val="22"/>
          <w:szCs w:val="22"/>
        </w:rPr>
        <w:t>Line Crossing</w:t>
      </w:r>
      <w:r w:rsidRPr="00904F39">
        <w:rPr>
          <w:sz w:val="22"/>
          <w:szCs w:val="22"/>
        </w:rPr>
        <w:tab/>
      </w:r>
      <w:r w:rsidR="00904F39" w:rsidRPr="00904F39">
        <w:rPr>
          <w:sz w:val="22"/>
          <w:szCs w:val="22"/>
        </w:rPr>
        <w:t>3</w:t>
      </w:r>
    </w:p>
    <w:p w14:paraId="0CDB1A53" w14:textId="77777777" w:rsidR="00160627" w:rsidRPr="00904F39" w:rsidRDefault="00F11F88" w:rsidP="00904F39">
      <w:pPr>
        <w:tabs>
          <w:tab w:val="left" w:pos="1440"/>
          <w:tab w:val="left" w:pos="2160"/>
          <w:tab w:val="right" w:leader="hyphen" w:pos="7920"/>
        </w:tabs>
        <w:spacing w:after="120"/>
        <w:ind w:left="720"/>
        <w:jc w:val="both"/>
        <w:rPr>
          <w:sz w:val="22"/>
          <w:szCs w:val="22"/>
        </w:rPr>
      </w:pPr>
      <w:r w:rsidRPr="00904F39">
        <w:rPr>
          <w:sz w:val="22"/>
          <w:szCs w:val="22"/>
        </w:rPr>
        <w:t>1.4</w:t>
      </w:r>
      <w:r w:rsidRPr="00904F39">
        <w:rPr>
          <w:sz w:val="22"/>
          <w:szCs w:val="22"/>
        </w:rPr>
        <w:tab/>
      </w:r>
      <w:r w:rsidR="00F65889" w:rsidRPr="00904F39">
        <w:rPr>
          <w:sz w:val="22"/>
          <w:szCs w:val="22"/>
        </w:rPr>
        <w:t>Above Ground Installations</w:t>
      </w:r>
      <w:r w:rsidR="00160627" w:rsidRPr="00904F39">
        <w:rPr>
          <w:sz w:val="22"/>
          <w:szCs w:val="22"/>
        </w:rPr>
        <w:tab/>
        <w:t>4</w:t>
      </w:r>
    </w:p>
    <w:p w14:paraId="4C8DA3B7" w14:textId="77777777" w:rsidR="00160627"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F11F88" w:rsidRPr="00904F39">
        <w:rPr>
          <w:sz w:val="22"/>
          <w:szCs w:val="22"/>
        </w:rPr>
        <w:t>1.4.1</w:t>
      </w:r>
      <w:r w:rsidR="00F11F88" w:rsidRPr="00904F39">
        <w:rPr>
          <w:sz w:val="22"/>
          <w:szCs w:val="22"/>
        </w:rPr>
        <w:tab/>
      </w:r>
      <w:r w:rsidR="00F65889" w:rsidRPr="00904F39">
        <w:rPr>
          <w:sz w:val="22"/>
          <w:szCs w:val="22"/>
        </w:rPr>
        <w:t>Support Spacing</w:t>
      </w:r>
      <w:r w:rsidRPr="00904F39">
        <w:rPr>
          <w:sz w:val="22"/>
          <w:szCs w:val="22"/>
        </w:rPr>
        <w:tab/>
        <w:t>4</w:t>
      </w:r>
    </w:p>
    <w:p w14:paraId="70CE7AD8" w14:textId="77777777" w:rsidR="00160627"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F11F88" w:rsidRPr="00904F39">
        <w:rPr>
          <w:sz w:val="22"/>
          <w:szCs w:val="22"/>
        </w:rPr>
        <w:t>1.4.2</w:t>
      </w:r>
      <w:r w:rsidR="00F11F88" w:rsidRPr="00904F39">
        <w:rPr>
          <w:sz w:val="22"/>
          <w:szCs w:val="22"/>
        </w:rPr>
        <w:tab/>
      </w:r>
      <w:r w:rsidR="00F65889" w:rsidRPr="00904F39">
        <w:rPr>
          <w:sz w:val="22"/>
          <w:szCs w:val="22"/>
        </w:rPr>
        <w:t>Wear Saddles</w:t>
      </w:r>
      <w:r w:rsidRPr="00904F39">
        <w:rPr>
          <w:sz w:val="22"/>
          <w:szCs w:val="22"/>
        </w:rPr>
        <w:tab/>
        <w:t>4</w:t>
      </w:r>
    </w:p>
    <w:p w14:paraId="3C4BA8BB" w14:textId="77777777" w:rsidR="00160627" w:rsidRPr="00904F39" w:rsidRDefault="00F11F88" w:rsidP="00904F39">
      <w:pPr>
        <w:tabs>
          <w:tab w:val="left" w:pos="1440"/>
          <w:tab w:val="left" w:pos="2160"/>
          <w:tab w:val="right" w:leader="hyphen" w:pos="7920"/>
        </w:tabs>
        <w:spacing w:before="120"/>
        <w:ind w:left="720"/>
        <w:jc w:val="both"/>
        <w:rPr>
          <w:sz w:val="22"/>
          <w:szCs w:val="22"/>
        </w:rPr>
      </w:pPr>
      <w:r w:rsidRPr="00904F39">
        <w:rPr>
          <w:sz w:val="22"/>
          <w:szCs w:val="22"/>
        </w:rPr>
        <w:t>1.5</w:t>
      </w:r>
      <w:r w:rsidRPr="00904F39">
        <w:rPr>
          <w:sz w:val="22"/>
          <w:szCs w:val="22"/>
        </w:rPr>
        <w:tab/>
      </w:r>
      <w:r w:rsidR="00904F39" w:rsidRPr="00904F39">
        <w:rPr>
          <w:sz w:val="22"/>
          <w:szCs w:val="22"/>
        </w:rPr>
        <w:t xml:space="preserve">API 8RD </w:t>
      </w:r>
      <w:r w:rsidR="00410593" w:rsidRPr="00904F39">
        <w:rPr>
          <w:sz w:val="22"/>
          <w:szCs w:val="22"/>
        </w:rPr>
        <w:t>Thread Connections</w:t>
      </w:r>
      <w:r w:rsidR="00160627" w:rsidRPr="00904F39">
        <w:rPr>
          <w:sz w:val="22"/>
          <w:szCs w:val="22"/>
        </w:rPr>
        <w:tab/>
        <w:t>4</w:t>
      </w:r>
    </w:p>
    <w:p w14:paraId="3D94D5F1" w14:textId="77777777" w:rsidR="00160627"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F11F88" w:rsidRPr="00904F39">
        <w:rPr>
          <w:sz w:val="22"/>
          <w:szCs w:val="22"/>
        </w:rPr>
        <w:t>1.5.1</w:t>
      </w:r>
      <w:r w:rsidR="00F11F88" w:rsidRPr="00904F39">
        <w:rPr>
          <w:sz w:val="22"/>
          <w:szCs w:val="22"/>
        </w:rPr>
        <w:tab/>
      </w:r>
      <w:r w:rsidR="002B248D" w:rsidRPr="00904F39">
        <w:rPr>
          <w:sz w:val="22"/>
          <w:szCs w:val="22"/>
        </w:rPr>
        <w:t>Cleaning and Inspection</w:t>
      </w:r>
      <w:r w:rsidR="002B248D" w:rsidRPr="00904F39">
        <w:rPr>
          <w:sz w:val="22"/>
          <w:szCs w:val="22"/>
        </w:rPr>
        <w:tab/>
      </w:r>
      <w:r w:rsidRPr="00904F39">
        <w:rPr>
          <w:sz w:val="22"/>
          <w:szCs w:val="22"/>
        </w:rPr>
        <w:t>4</w:t>
      </w:r>
    </w:p>
    <w:p w14:paraId="11E04762" w14:textId="77777777" w:rsidR="00160627"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F11F88" w:rsidRPr="00904F39">
        <w:rPr>
          <w:sz w:val="22"/>
          <w:szCs w:val="22"/>
        </w:rPr>
        <w:t>1.5.2</w:t>
      </w:r>
      <w:r w:rsidR="00F11F88" w:rsidRPr="00904F39">
        <w:rPr>
          <w:sz w:val="22"/>
          <w:szCs w:val="22"/>
        </w:rPr>
        <w:tab/>
      </w:r>
      <w:r w:rsidR="00410593" w:rsidRPr="00904F39">
        <w:rPr>
          <w:sz w:val="22"/>
          <w:szCs w:val="22"/>
        </w:rPr>
        <w:t>Make-Up Tools</w:t>
      </w:r>
      <w:r w:rsidRPr="00904F39">
        <w:rPr>
          <w:sz w:val="22"/>
          <w:szCs w:val="22"/>
        </w:rPr>
        <w:tab/>
        <w:t>4</w:t>
      </w:r>
    </w:p>
    <w:p w14:paraId="641F435B" w14:textId="77777777" w:rsidR="00160627"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F11F88" w:rsidRPr="00904F39">
        <w:rPr>
          <w:sz w:val="22"/>
          <w:szCs w:val="22"/>
        </w:rPr>
        <w:t>1.5.3</w:t>
      </w:r>
      <w:r w:rsidR="00F11F88" w:rsidRPr="00904F39">
        <w:rPr>
          <w:sz w:val="22"/>
          <w:szCs w:val="22"/>
        </w:rPr>
        <w:tab/>
      </w:r>
      <w:r w:rsidR="00BD453B" w:rsidRPr="00904F39">
        <w:rPr>
          <w:sz w:val="22"/>
          <w:szCs w:val="22"/>
        </w:rPr>
        <w:t>F.A.C.T. Thread Sealant</w:t>
      </w:r>
      <w:r w:rsidRPr="00904F39">
        <w:rPr>
          <w:sz w:val="22"/>
          <w:szCs w:val="22"/>
        </w:rPr>
        <w:tab/>
      </w:r>
      <w:r w:rsidR="00904F39" w:rsidRPr="00904F39">
        <w:rPr>
          <w:sz w:val="22"/>
          <w:szCs w:val="22"/>
        </w:rPr>
        <w:t>4</w:t>
      </w:r>
    </w:p>
    <w:p w14:paraId="125DF787" w14:textId="2640498C" w:rsidR="00257039" w:rsidRPr="00904F39" w:rsidRDefault="00160627" w:rsidP="00277796">
      <w:pPr>
        <w:tabs>
          <w:tab w:val="left" w:pos="1440"/>
          <w:tab w:val="left" w:pos="2160"/>
          <w:tab w:val="right" w:leader="hyphen" w:pos="7920"/>
        </w:tabs>
        <w:ind w:left="720"/>
        <w:jc w:val="both"/>
        <w:rPr>
          <w:sz w:val="22"/>
          <w:szCs w:val="22"/>
        </w:rPr>
      </w:pPr>
      <w:r w:rsidRPr="00904F39">
        <w:rPr>
          <w:sz w:val="22"/>
          <w:szCs w:val="22"/>
        </w:rPr>
        <w:tab/>
      </w:r>
      <w:r w:rsidR="00F11F88" w:rsidRPr="00904F39">
        <w:rPr>
          <w:sz w:val="22"/>
          <w:szCs w:val="22"/>
        </w:rPr>
        <w:t>1.5.4</w:t>
      </w:r>
      <w:r w:rsidR="00F11F88" w:rsidRPr="00904F39">
        <w:rPr>
          <w:sz w:val="22"/>
          <w:szCs w:val="22"/>
        </w:rPr>
        <w:tab/>
      </w:r>
      <w:r w:rsidR="00410593" w:rsidRPr="00904F39">
        <w:rPr>
          <w:sz w:val="22"/>
          <w:szCs w:val="22"/>
        </w:rPr>
        <w:t>Joining Procedure</w:t>
      </w:r>
      <w:r w:rsidRPr="00904F39">
        <w:rPr>
          <w:sz w:val="22"/>
          <w:szCs w:val="22"/>
        </w:rPr>
        <w:tab/>
      </w:r>
      <w:r w:rsidR="00277796">
        <w:rPr>
          <w:sz w:val="22"/>
          <w:szCs w:val="22"/>
        </w:rPr>
        <w:t>5</w:t>
      </w:r>
    </w:p>
    <w:p w14:paraId="39EDBB94" w14:textId="32D74FA4" w:rsidR="00160627" w:rsidRDefault="00160627" w:rsidP="00160627">
      <w:pPr>
        <w:tabs>
          <w:tab w:val="left" w:pos="1440"/>
          <w:tab w:val="left" w:pos="2160"/>
          <w:tab w:val="right" w:leader="hyphen" w:pos="7920"/>
        </w:tabs>
        <w:ind w:left="720"/>
        <w:jc w:val="both"/>
        <w:rPr>
          <w:sz w:val="22"/>
          <w:szCs w:val="22"/>
        </w:rPr>
      </w:pPr>
      <w:r w:rsidRPr="00904F39">
        <w:rPr>
          <w:sz w:val="22"/>
          <w:szCs w:val="22"/>
        </w:rPr>
        <w:tab/>
      </w:r>
      <w:r w:rsidR="00F11F88" w:rsidRPr="00904F39">
        <w:rPr>
          <w:sz w:val="22"/>
          <w:szCs w:val="22"/>
        </w:rPr>
        <w:t>1.5.</w:t>
      </w:r>
      <w:r w:rsidR="00A1627A">
        <w:rPr>
          <w:sz w:val="22"/>
          <w:szCs w:val="22"/>
        </w:rPr>
        <w:t>5</w:t>
      </w:r>
      <w:r w:rsidR="00F11F88" w:rsidRPr="00904F39">
        <w:rPr>
          <w:sz w:val="22"/>
          <w:szCs w:val="22"/>
        </w:rPr>
        <w:tab/>
      </w:r>
      <w:r w:rsidR="00410593" w:rsidRPr="00904F39">
        <w:rPr>
          <w:sz w:val="22"/>
          <w:szCs w:val="22"/>
        </w:rPr>
        <w:t>Requirements</w:t>
      </w:r>
      <w:r w:rsidR="00257039">
        <w:rPr>
          <w:sz w:val="22"/>
          <w:szCs w:val="22"/>
        </w:rPr>
        <w:t>------------------------------------------------------------</w:t>
      </w:r>
      <w:r w:rsidR="00277796">
        <w:rPr>
          <w:sz w:val="22"/>
          <w:szCs w:val="22"/>
        </w:rPr>
        <w:t xml:space="preserve"> 5</w:t>
      </w:r>
      <w:r w:rsidR="00257039">
        <w:rPr>
          <w:sz w:val="22"/>
          <w:szCs w:val="22"/>
        </w:rPr>
        <w:t xml:space="preserve">     </w:t>
      </w:r>
    </w:p>
    <w:p w14:paraId="7041E5D1" w14:textId="7ADBE03E" w:rsidR="0064289F" w:rsidRDefault="0064289F" w:rsidP="00160627">
      <w:pPr>
        <w:tabs>
          <w:tab w:val="left" w:pos="1440"/>
          <w:tab w:val="left" w:pos="2160"/>
          <w:tab w:val="right" w:leader="hyphen" w:pos="7920"/>
        </w:tabs>
        <w:ind w:left="720"/>
        <w:jc w:val="both"/>
        <w:rPr>
          <w:sz w:val="22"/>
          <w:szCs w:val="22"/>
        </w:rPr>
      </w:pPr>
      <w:r>
        <w:rPr>
          <w:sz w:val="22"/>
          <w:szCs w:val="22"/>
        </w:rPr>
        <w:t>1.6</w:t>
      </w:r>
      <w:r>
        <w:rPr>
          <w:sz w:val="22"/>
          <w:szCs w:val="22"/>
        </w:rPr>
        <w:tab/>
        <w:t>Bell and Spigot Connections</w:t>
      </w:r>
      <w:r w:rsidR="00F005B1">
        <w:rPr>
          <w:sz w:val="22"/>
          <w:szCs w:val="22"/>
        </w:rPr>
        <w:t>-----------------------------------------------------</w:t>
      </w:r>
      <w:r w:rsidR="00277796">
        <w:rPr>
          <w:sz w:val="22"/>
          <w:szCs w:val="22"/>
        </w:rPr>
        <w:t>6</w:t>
      </w:r>
    </w:p>
    <w:p w14:paraId="2B1A86F3" w14:textId="2B323F7A" w:rsidR="0064289F" w:rsidRDefault="0064289F" w:rsidP="00160627">
      <w:pPr>
        <w:tabs>
          <w:tab w:val="left" w:pos="1440"/>
          <w:tab w:val="left" w:pos="2160"/>
          <w:tab w:val="right" w:leader="hyphen" w:pos="7920"/>
        </w:tabs>
        <w:ind w:left="720"/>
        <w:jc w:val="both"/>
        <w:rPr>
          <w:sz w:val="22"/>
          <w:szCs w:val="22"/>
        </w:rPr>
      </w:pPr>
      <w:r>
        <w:rPr>
          <w:sz w:val="22"/>
          <w:szCs w:val="22"/>
        </w:rPr>
        <w:tab/>
        <w:t>1.6.1</w:t>
      </w:r>
      <w:r>
        <w:rPr>
          <w:sz w:val="22"/>
          <w:szCs w:val="22"/>
        </w:rPr>
        <w:tab/>
      </w:r>
      <w:r w:rsidR="00F005B1">
        <w:rPr>
          <w:sz w:val="22"/>
          <w:szCs w:val="22"/>
        </w:rPr>
        <w:t>Preparation----------------------------------------------------------------</w:t>
      </w:r>
      <w:r w:rsidR="00277796">
        <w:rPr>
          <w:sz w:val="22"/>
          <w:szCs w:val="22"/>
        </w:rPr>
        <w:t>6</w:t>
      </w:r>
    </w:p>
    <w:p w14:paraId="33B7F437" w14:textId="38D566EA" w:rsidR="0064289F" w:rsidRDefault="0064289F" w:rsidP="00160627">
      <w:pPr>
        <w:tabs>
          <w:tab w:val="left" w:pos="1440"/>
          <w:tab w:val="left" w:pos="2160"/>
          <w:tab w:val="right" w:leader="hyphen" w:pos="7920"/>
        </w:tabs>
        <w:ind w:left="720"/>
        <w:jc w:val="both"/>
        <w:rPr>
          <w:sz w:val="22"/>
          <w:szCs w:val="22"/>
        </w:rPr>
      </w:pPr>
      <w:r>
        <w:rPr>
          <w:sz w:val="22"/>
          <w:szCs w:val="22"/>
        </w:rPr>
        <w:tab/>
        <w:t>1.6.2</w:t>
      </w:r>
      <w:r>
        <w:rPr>
          <w:sz w:val="22"/>
          <w:szCs w:val="22"/>
        </w:rPr>
        <w:tab/>
        <w:t>Joining and bonding Procedure</w:t>
      </w:r>
      <w:r w:rsidR="00257039">
        <w:rPr>
          <w:sz w:val="22"/>
          <w:szCs w:val="22"/>
        </w:rPr>
        <w:t>---------------------------------------</w:t>
      </w:r>
      <w:r w:rsidR="00277796">
        <w:rPr>
          <w:sz w:val="22"/>
          <w:szCs w:val="22"/>
        </w:rPr>
        <w:t>-6</w:t>
      </w:r>
    </w:p>
    <w:p w14:paraId="3320B6F3" w14:textId="4A165F67" w:rsidR="00261E7D" w:rsidRPr="00904F39" w:rsidRDefault="00261E7D" w:rsidP="00160627">
      <w:pPr>
        <w:tabs>
          <w:tab w:val="left" w:pos="1440"/>
          <w:tab w:val="left" w:pos="2160"/>
          <w:tab w:val="right" w:leader="hyphen" w:pos="7920"/>
        </w:tabs>
        <w:ind w:left="720"/>
        <w:jc w:val="both"/>
        <w:rPr>
          <w:sz w:val="22"/>
          <w:szCs w:val="22"/>
        </w:rPr>
      </w:pPr>
      <w:r>
        <w:rPr>
          <w:sz w:val="22"/>
          <w:szCs w:val="22"/>
        </w:rPr>
        <w:tab/>
        <w:t>1.6.3</w:t>
      </w:r>
      <w:r>
        <w:rPr>
          <w:sz w:val="22"/>
          <w:szCs w:val="22"/>
        </w:rPr>
        <w:tab/>
        <w:t>Adhesive Ki</w:t>
      </w:r>
      <w:r w:rsidR="00F005B1">
        <w:rPr>
          <w:sz w:val="22"/>
          <w:szCs w:val="22"/>
        </w:rPr>
        <w:t>ts------------------------------------------------------------</w:t>
      </w:r>
      <w:r w:rsidR="00277796">
        <w:rPr>
          <w:sz w:val="22"/>
          <w:szCs w:val="22"/>
        </w:rPr>
        <w:t>-6</w:t>
      </w:r>
    </w:p>
    <w:p w14:paraId="0917615F" w14:textId="458D5167" w:rsidR="00160627" w:rsidRPr="00904F39" w:rsidRDefault="006D6898" w:rsidP="00904F39">
      <w:pPr>
        <w:tabs>
          <w:tab w:val="left" w:pos="1440"/>
          <w:tab w:val="left" w:pos="2160"/>
          <w:tab w:val="right" w:leader="hyphen" w:pos="7920"/>
        </w:tabs>
        <w:spacing w:before="120"/>
        <w:ind w:left="720"/>
        <w:jc w:val="both"/>
        <w:rPr>
          <w:sz w:val="22"/>
          <w:szCs w:val="22"/>
        </w:rPr>
      </w:pPr>
      <w:r w:rsidRPr="00904F39">
        <w:rPr>
          <w:sz w:val="22"/>
          <w:szCs w:val="22"/>
        </w:rPr>
        <w:t>1.</w:t>
      </w:r>
      <w:r w:rsidR="00257039">
        <w:rPr>
          <w:sz w:val="22"/>
          <w:szCs w:val="22"/>
        </w:rPr>
        <w:t>7</w:t>
      </w:r>
      <w:r w:rsidRPr="00904F39">
        <w:rPr>
          <w:sz w:val="22"/>
          <w:szCs w:val="22"/>
        </w:rPr>
        <w:tab/>
        <w:t>Line Proof Testing</w:t>
      </w:r>
      <w:r w:rsidR="00257039">
        <w:rPr>
          <w:sz w:val="22"/>
          <w:szCs w:val="22"/>
        </w:rPr>
        <w:t>----------------------------------------------------------------</w:t>
      </w:r>
      <w:r w:rsidR="00277796">
        <w:rPr>
          <w:sz w:val="22"/>
          <w:szCs w:val="22"/>
        </w:rPr>
        <w:t>-7</w:t>
      </w:r>
    </w:p>
    <w:p w14:paraId="60FF2BDD" w14:textId="390A5392" w:rsidR="00160627"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6D6898" w:rsidRPr="00904F39">
        <w:rPr>
          <w:sz w:val="22"/>
          <w:szCs w:val="22"/>
        </w:rPr>
        <w:t>1.</w:t>
      </w:r>
      <w:r w:rsidR="00257039">
        <w:rPr>
          <w:sz w:val="22"/>
          <w:szCs w:val="22"/>
        </w:rPr>
        <w:t>7</w:t>
      </w:r>
      <w:r w:rsidR="006D6898" w:rsidRPr="00904F39">
        <w:rPr>
          <w:sz w:val="22"/>
          <w:szCs w:val="22"/>
        </w:rPr>
        <w:t>.1</w:t>
      </w:r>
      <w:r w:rsidR="006D6898" w:rsidRPr="00904F39">
        <w:rPr>
          <w:sz w:val="22"/>
          <w:szCs w:val="22"/>
        </w:rPr>
        <w:tab/>
        <w:t>Frequency</w:t>
      </w:r>
      <w:r w:rsidR="00257039">
        <w:rPr>
          <w:sz w:val="22"/>
          <w:szCs w:val="22"/>
        </w:rPr>
        <w:t>----------------------------------------------------------------</w:t>
      </w:r>
      <w:r w:rsidR="00277796">
        <w:rPr>
          <w:sz w:val="22"/>
          <w:szCs w:val="22"/>
        </w:rPr>
        <w:t>-7</w:t>
      </w:r>
    </w:p>
    <w:p w14:paraId="38429986" w14:textId="6F5720F0" w:rsidR="00160627"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6D6898" w:rsidRPr="00904F39">
        <w:rPr>
          <w:sz w:val="22"/>
          <w:szCs w:val="22"/>
        </w:rPr>
        <w:t>1.</w:t>
      </w:r>
      <w:r w:rsidR="00257039">
        <w:rPr>
          <w:sz w:val="22"/>
          <w:szCs w:val="22"/>
        </w:rPr>
        <w:t>7</w:t>
      </w:r>
      <w:r w:rsidR="006D6898" w:rsidRPr="00904F39">
        <w:rPr>
          <w:sz w:val="22"/>
          <w:szCs w:val="22"/>
        </w:rPr>
        <w:t>.2</w:t>
      </w:r>
      <w:r w:rsidR="006D6898" w:rsidRPr="00904F39">
        <w:rPr>
          <w:sz w:val="22"/>
          <w:szCs w:val="22"/>
        </w:rPr>
        <w:tab/>
        <w:t>Preparation</w:t>
      </w:r>
      <w:r w:rsidR="00257039">
        <w:rPr>
          <w:sz w:val="22"/>
          <w:szCs w:val="22"/>
        </w:rPr>
        <w:t>---------------------------------------------------------------</w:t>
      </w:r>
      <w:r w:rsidR="00277796">
        <w:rPr>
          <w:sz w:val="22"/>
          <w:szCs w:val="22"/>
        </w:rPr>
        <w:t>-7</w:t>
      </w:r>
    </w:p>
    <w:p w14:paraId="6E087428" w14:textId="54ABE159" w:rsidR="00160627"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ED6B46" w:rsidRPr="00904F39">
        <w:rPr>
          <w:sz w:val="22"/>
          <w:szCs w:val="22"/>
        </w:rPr>
        <w:t>1.</w:t>
      </w:r>
      <w:r w:rsidR="00257039">
        <w:rPr>
          <w:sz w:val="22"/>
          <w:szCs w:val="22"/>
        </w:rPr>
        <w:t>7.3</w:t>
      </w:r>
      <w:r w:rsidR="00257039">
        <w:rPr>
          <w:sz w:val="22"/>
          <w:szCs w:val="22"/>
        </w:rPr>
        <w:tab/>
        <w:t>Test Equipment----------------------------------------------------------</w:t>
      </w:r>
      <w:r w:rsidR="00277796">
        <w:rPr>
          <w:sz w:val="22"/>
          <w:szCs w:val="22"/>
        </w:rPr>
        <w:t>-7</w:t>
      </w:r>
    </w:p>
    <w:p w14:paraId="555D1180" w14:textId="108E0662" w:rsidR="00904F39" w:rsidRPr="00904F39" w:rsidRDefault="00160627" w:rsidP="00160627">
      <w:pPr>
        <w:tabs>
          <w:tab w:val="left" w:pos="1440"/>
          <w:tab w:val="left" w:pos="2160"/>
          <w:tab w:val="right" w:leader="hyphen" w:pos="7920"/>
        </w:tabs>
        <w:ind w:left="720"/>
        <w:jc w:val="both"/>
        <w:rPr>
          <w:sz w:val="22"/>
          <w:szCs w:val="22"/>
        </w:rPr>
      </w:pPr>
      <w:r w:rsidRPr="00904F39">
        <w:rPr>
          <w:sz w:val="22"/>
          <w:szCs w:val="22"/>
        </w:rPr>
        <w:tab/>
      </w:r>
      <w:r w:rsidR="00ED6B46" w:rsidRPr="00904F39">
        <w:rPr>
          <w:sz w:val="22"/>
          <w:szCs w:val="22"/>
        </w:rPr>
        <w:t>1.</w:t>
      </w:r>
      <w:r w:rsidR="00257039">
        <w:rPr>
          <w:sz w:val="22"/>
          <w:szCs w:val="22"/>
        </w:rPr>
        <w:t>7</w:t>
      </w:r>
      <w:r w:rsidR="00ED6B46" w:rsidRPr="00904F39">
        <w:rPr>
          <w:sz w:val="22"/>
          <w:szCs w:val="22"/>
        </w:rPr>
        <w:t>.4</w:t>
      </w:r>
      <w:r w:rsidR="00ED6B46" w:rsidRPr="00904F39">
        <w:rPr>
          <w:sz w:val="22"/>
          <w:szCs w:val="22"/>
        </w:rPr>
        <w:tab/>
        <w:t>Testing</w:t>
      </w:r>
      <w:r w:rsidR="00257039">
        <w:rPr>
          <w:sz w:val="22"/>
          <w:szCs w:val="22"/>
        </w:rPr>
        <w:t>--------------------------------------------------------------------</w:t>
      </w:r>
      <w:r w:rsidR="00277796">
        <w:rPr>
          <w:sz w:val="22"/>
          <w:szCs w:val="22"/>
        </w:rPr>
        <w:t>-7</w:t>
      </w:r>
    </w:p>
    <w:p w14:paraId="6E7535C9" w14:textId="2F95EEA2" w:rsidR="00904F39" w:rsidRPr="00904F39" w:rsidRDefault="0064289F" w:rsidP="00904F39">
      <w:pPr>
        <w:tabs>
          <w:tab w:val="left" w:pos="1440"/>
          <w:tab w:val="left" w:pos="2160"/>
          <w:tab w:val="right" w:leader="hyphen" w:pos="7920"/>
        </w:tabs>
        <w:spacing w:before="120"/>
        <w:ind w:left="720"/>
        <w:jc w:val="both"/>
        <w:rPr>
          <w:sz w:val="22"/>
          <w:szCs w:val="22"/>
        </w:rPr>
      </w:pPr>
      <w:r>
        <w:rPr>
          <w:sz w:val="22"/>
          <w:szCs w:val="22"/>
        </w:rPr>
        <w:t>1.</w:t>
      </w:r>
      <w:r w:rsidR="00F005B1">
        <w:rPr>
          <w:sz w:val="22"/>
          <w:szCs w:val="22"/>
        </w:rPr>
        <w:t>8</w:t>
      </w:r>
      <w:r w:rsidR="00904F39" w:rsidRPr="00943F68">
        <w:rPr>
          <w:sz w:val="22"/>
          <w:szCs w:val="22"/>
        </w:rPr>
        <w:tab/>
      </w:r>
      <w:r w:rsidR="00943F68" w:rsidRPr="00943F68">
        <w:t>Limited Warranty and Exclusions</w:t>
      </w:r>
      <w:r w:rsidR="00257039">
        <w:rPr>
          <w:sz w:val="22"/>
          <w:szCs w:val="22"/>
        </w:rPr>
        <w:t>-------------------------------------------</w:t>
      </w:r>
      <w:r w:rsidR="00277796">
        <w:rPr>
          <w:sz w:val="22"/>
          <w:szCs w:val="22"/>
        </w:rPr>
        <w:t>-8</w:t>
      </w:r>
    </w:p>
    <w:p w14:paraId="219D5B81" w14:textId="77777777" w:rsidR="00904F39" w:rsidRDefault="00904F39" w:rsidP="00904F39">
      <w:pPr>
        <w:jc w:val="both"/>
        <w:sectPr w:rsidR="00904F39" w:rsidSect="006433CD">
          <w:headerReference w:type="default" r:id="rId10"/>
          <w:pgSz w:w="12240" w:h="15840" w:code="1"/>
          <w:pgMar w:top="1008" w:right="1440" w:bottom="1008" w:left="1440" w:header="720" w:footer="720" w:gutter="0"/>
          <w:cols w:space="720"/>
          <w:docGrid w:linePitch="360"/>
        </w:sectPr>
      </w:pPr>
    </w:p>
    <w:p w14:paraId="2CCC2487" w14:textId="77777777" w:rsidR="00904F39" w:rsidRDefault="00904F39"/>
    <w:p w14:paraId="2EA21F84" w14:textId="77777777" w:rsidR="00EF01FD" w:rsidRDefault="00ED6B46" w:rsidP="00EF01FD">
      <w:pPr>
        <w:pStyle w:val="BodyText"/>
        <w:numPr>
          <w:ilvl w:val="1"/>
          <w:numId w:val="13"/>
        </w:numPr>
        <w:rPr>
          <w:sz w:val="22"/>
          <w:szCs w:val="22"/>
        </w:rPr>
      </w:pPr>
      <w:r w:rsidRPr="00904F39">
        <w:rPr>
          <w:b/>
          <w:sz w:val="22"/>
          <w:szCs w:val="22"/>
          <w:u w:val="single"/>
        </w:rPr>
        <w:t>Introduction</w:t>
      </w:r>
      <w:r w:rsidR="00904F39">
        <w:rPr>
          <w:sz w:val="22"/>
          <w:szCs w:val="22"/>
        </w:rPr>
        <w:t>.</w:t>
      </w:r>
    </w:p>
    <w:p w14:paraId="1C9FE7F1" w14:textId="535C3659" w:rsidR="00ED6B46" w:rsidRDefault="00ED6B46" w:rsidP="003D317E">
      <w:pPr>
        <w:pStyle w:val="BodyText"/>
        <w:ind w:left="1440"/>
        <w:rPr>
          <w:sz w:val="22"/>
          <w:szCs w:val="22"/>
        </w:rPr>
      </w:pPr>
      <w:r>
        <w:rPr>
          <w:sz w:val="22"/>
          <w:szCs w:val="22"/>
        </w:rPr>
        <w:t xml:space="preserve">Many standard oilfield installation techniques are used to install </w:t>
      </w:r>
      <w:r w:rsidR="008F5DD7">
        <w:rPr>
          <w:sz w:val="22"/>
          <w:szCs w:val="22"/>
        </w:rPr>
        <w:t>fiberglass</w:t>
      </w:r>
      <w:r>
        <w:rPr>
          <w:sz w:val="22"/>
          <w:szCs w:val="22"/>
        </w:rPr>
        <w:t xml:space="preserve"> pipe. </w:t>
      </w:r>
      <w:r w:rsidR="008F5DD7">
        <w:rPr>
          <w:sz w:val="22"/>
          <w:szCs w:val="22"/>
        </w:rPr>
        <w:t xml:space="preserve">The key to a successful installation is the </w:t>
      </w:r>
      <w:r w:rsidR="00CA4935">
        <w:rPr>
          <w:sz w:val="22"/>
          <w:szCs w:val="22"/>
        </w:rPr>
        <w:t>attention paid to the assembly of each joint connection. Th</w:t>
      </w:r>
      <w:r w:rsidR="00160627">
        <w:rPr>
          <w:sz w:val="22"/>
          <w:szCs w:val="22"/>
        </w:rPr>
        <w:t>is</w:t>
      </w:r>
      <w:r w:rsidR="00CA4935">
        <w:rPr>
          <w:sz w:val="22"/>
          <w:szCs w:val="22"/>
        </w:rPr>
        <w:t xml:space="preserve"> Installation Guide provides a procedure to follow and emphasizes the necessity of </w:t>
      </w:r>
      <w:r w:rsidR="003D7A52">
        <w:rPr>
          <w:sz w:val="22"/>
          <w:szCs w:val="22"/>
        </w:rPr>
        <w:t xml:space="preserve">correctly </w:t>
      </w:r>
      <w:r w:rsidR="00160627">
        <w:rPr>
          <w:sz w:val="22"/>
          <w:szCs w:val="22"/>
        </w:rPr>
        <w:t xml:space="preserve">applying </w:t>
      </w:r>
      <w:r w:rsidR="00CA4935">
        <w:rPr>
          <w:sz w:val="22"/>
          <w:szCs w:val="22"/>
        </w:rPr>
        <w:t xml:space="preserve">the </w:t>
      </w:r>
      <w:r w:rsidR="003D7A52">
        <w:rPr>
          <w:sz w:val="22"/>
          <w:szCs w:val="22"/>
        </w:rPr>
        <w:t>recommended</w:t>
      </w:r>
      <w:r w:rsidR="00CA4935">
        <w:rPr>
          <w:sz w:val="22"/>
          <w:szCs w:val="22"/>
        </w:rPr>
        <w:t xml:space="preserve"> thread sealant</w:t>
      </w:r>
      <w:r w:rsidR="003D7A52">
        <w:rPr>
          <w:sz w:val="22"/>
          <w:szCs w:val="22"/>
        </w:rPr>
        <w:t xml:space="preserve"> to both the male and female threads</w:t>
      </w:r>
      <w:r w:rsidR="00160627">
        <w:rPr>
          <w:sz w:val="22"/>
          <w:szCs w:val="22"/>
        </w:rPr>
        <w:t xml:space="preserve">, adjoining </w:t>
      </w:r>
      <w:r w:rsidR="003D7A52">
        <w:rPr>
          <w:sz w:val="22"/>
          <w:szCs w:val="22"/>
        </w:rPr>
        <w:t>the connections in alignment without cross-threading or galling</w:t>
      </w:r>
      <w:r w:rsidR="00160627">
        <w:rPr>
          <w:sz w:val="22"/>
          <w:szCs w:val="22"/>
        </w:rPr>
        <w:t>,</w:t>
      </w:r>
      <w:r w:rsidR="003D7A52">
        <w:rPr>
          <w:sz w:val="22"/>
          <w:szCs w:val="22"/>
        </w:rPr>
        <w:t xml:space="preserve"> and applying the optimum torque and </w:t>
      </w:r>
      <w:r w:rsidR="00063343">
        <w:rPr>
          <w:sz w:val="22"/>
          <w:szCs w:val="22"/>
        </w:rPr>
        <w:t xml:space="preserve">specified </w:t>
      </w:r>
      <w:r w:rsidR="003D7A52">
        <w:rPr>
          <w:sz w:val="22"/>
          <w:szCs w:val="22"/>
        </w:rPr>
        <w:t>thread stand-off.</w:t>
      </w:r>
      <w:r w:rsidR="00063343">
        <w:rPr>
          <w:sz w:val="22"/>
          <w:szCs w:val="22"/>
        </w:rPr>
        <w:t xml:space="preserve"> </w:t>
      </w:r>
      <w:r w:rsidR="003D7A52">
        <w:rPr>
          <w:sz w:val="22"/>
          <w:szCs w:val="22"/>
        </w:rPr>
        <w:t xml:space="preserve"> </w:t>
      </w:r>
      <w:r w:rsidR="00160627">
        <w:rPr>
          <w:sz w:val="22"/>
          <w:szCs w:val="22"/>
        </w:rPr>
        <w:t>T</w:t>
      </w:r>
      <w:r w:rsidR="00063343">
        <w:rPr>
          <w:sz w:val="22"/>
          <w:szCs w:val="22"/>
        </w:rPr>
        <w:t>he importance of not burying the thread connections prior to testing</w:t>
      </w:r>
      <w:r w:rsidR="00160627">
        <w:rPr>
          <w:sz w:val="22"/>
          <w:szCs w:val="22"/>
        </w:rPr>
        <w:t xml:space="preserve"> is also emphasized, since t</w:t>
      </w:r>
      <w:r w:rsidR="00063343">
        <w:rPr>
          <w:sz w:val="22"/>
          <w:szCs w:val="22"/>
        </w:rPr>
        <w:t>he time</w:t>
      </w:r>
      <w:r w:rsidR="00160627">
        <w:rPr>
          <w:sz w:val="22"/>
          <w:szCs w:val="22"/>
        </w:rPr>
        <w:t>,</w:t>
      </w:r>
      <w:r w:rsidR="00063343">
        <w:rPr>
          <w:sz w:val="22"/>
          <w:szCs w:val="22"/>
        </w:rPr>
        <w:t xml:space="preserve"> cost</w:t>
      </w:r>
      <w:r w:rsidR="00160627">
        <w:rPr>
          <w:sz w:val="22"/>
          <w:szCs w:val="22"/>
        </w:rPr>
        <w:t xml:space="preserve"> and unlikelihood</w:t>
      </w:r>
      <w:r w:rsidR="00063343">
        <w:rPr>
          <w:sz w:val="22"/>
          <w:szCs w:val="22"/>
        </w:rPr>
        <w:t xml:space="preserve"> of finding and repairing a leak is </w:t>
      </w:r>
      <w:r w:rsidR="00617BC0">
        <w:rPr>
          <w:sz w:val="22"/>
          <w:szCs w:val="22"/>
        </w:rPr>
        <w:t xml:space="preserve">substantially increased if buried.  </w:t>
      </w:r>
      <w:r w:rsidR="00063343" w:rsidRPr="002C7882">
        <w:rPr>
          <w:b/>
          <w:sz w:val="22"/>
          <w:szCs w:val="22"/>
        </w:rPr>
        <w:t xml:space="preserve">(F.A.C.T. is only responsible for </w:t>
      </w:r>
      <w:r w:rsidR="002C7882" w:rsidRPr="002C7882">
        <w:rPr>
          <w:b/>
          <w:sz w:val="22"/>
          <w:szCs w:val="22"/>
        </w:rPr>
        <w:t xml:space="preserve">a </w:t>
      </w:r>
      <w:r w:rsidR="00617BC0">
        <w:rPr>
          <w:b/>
          <w:sz w:val="22"/>
          <w:szCs w:val="22"/>
        </w:rPr>
        <w:t xml:space="preserve">product </w:t>
      </w:r>
      <w:r w:rsidR="002C7882" w:rsidRPr="002C7882">
        <w:rPr>
          <w:b/>
          <w:sz w:val="22"/>
          <w:szCs w:val="22"/>
        </w:rPr>
        <w:t>factory defect.</w:t>
      </w:r>
      <w:r w:rsidR="00617BC0">
        <w:rPr>
          <w:b/>
          <w:sz w:val="22"/>
          <w:szCs w:val="22"/>
        </w:rPr>
        <w:t xml:space="preserve"> See Section 2, Warranty.</w:t>
      </w:r>
      <w:r w:rsidR="002C7882" w:rsidRPr="002C7882">
        <w:rPr>
          <w:b/>
          <w:sz w:val="22"/>
          <w:szCs w:val="22"/>
        </w:rPr>
        <w:t>)</w:t>
      </w:r>
      <w:r w:rsidR="00063343">
        <w:rPr>
          <w:sz w:val="22"/>
          <w:szCs w:val="22"/>
        </w:rPr>
        <w:t xml:space="preserve"> </w:t>
      </w:r>
      <w:r w:rsidR="003D317E">
        <w:rPr>
          <w:sz w:val="22"/>
          <w:szCs w:val="22"/>
        </w:rPr>
        <w:t xml:space="preserve"> </w:t>
      </w:r>
      <w:r>
        <w:rPr>
          <w:sz w:val="22"/>
          <w:szCs w:val="22"/>
        </w:rPr>
        <w:t xml:space="preserve"> F.A.C.T. re</w:t>
      </w:r>
      <w:r w:rsidR="003D317E">
        <w:rPr>
          <w:sz w:val="22"/>
          <w:szCs w:val="22"/>
        </w:rPr>
        <w:t>quires</w:t>
      </w:r>
      <w:r>
        <w:rPr>
          <w:sz w:val="22"/>
          <w:szCs w:val="22"/>
        </w:rPr>
        <w:t xml:space="preserve"> that </w:t>
      </w:r>
      <w:r w:rsidR="003D317E">
        <w:rPr>
          <w:sz w:val="22"/>
          <w:szCs w:val="22"/>
        </w:rPr>
        <w:t>an experienced, well trained and competent fiberglass pipe installer be used in all F.A.C.T. pipe installations. Rarely will a F.A.C.T.</w:t>
      </w:r>
      <w:r w:rsidR="00617BC0">
        <w:rPr>
          <w:sz w:val="22"/>
          <w:szCs w:val="22"/>
        </w:rPr>
        <w:t xml:space="preserve"> </w:t>
      </w:r>
      <w:r>
        <w:rPr>
          <w:sz w:val="22"/>
          <w:szCs w:val="22"/>
        </w:rPr>
        <w:t xml:space="preserve">representative be on site for the purpose of </w:t>
      </w:r>
      <w:r w:rsidR="00617BC0">
        <w:rPr>
          <w:sz w:val="22"/>
          <w:szCs w:val="22"/>
        </w:rPr>
        <w:t xml:space="preserve">advising </w:t>
      </w:r>
      <w:r>
        <w:rPr>
          <w:sz w:val="22"/>
          <w:szCs w:val="22"/>
        </w:rPr>
        <w:t xml:space="preserve">the installation crew. </w:t>
      </w:r>
      <w:r w:rsidR="00617BC0">
        <w:rPr>
          <w:sz w:val="22"/>
          <w:szCs w:val="22"/>
        </w:rPr>
        <w:t xml:space="preserve">F.A.C.T. </w:t>
      </w:r>
      <w:r w:rsidR="003D317E">
        <w:rPr>
          <w:sz w:val="22"/>
          <w:szCs w:val="22"/>
        </w:rPr>
        <w:t>will however offer training for the installation crew or crews at the F.A.C.T. factory in Wichita, KS</w:t>
      </w:r>
      <w:r>
        <w:rPr>
          <w:sz w:val="22"/>
          <w:szCs w:val="22"/>
        </w:rPr>
        <w:t>.</w:t>
      </w:r>
    </w:p>
    <w:p w14:paraId="3D91CBFD" w14:textId="77777777" w:rsidR="00ED6B46" w:rsidRDefault="00EF01FD" w:rsidP="00CF5DEE">
      <w:pPr>
        <w:pStyle w:val="BodyText"/>
        <w:ind w:left="2160" w:hanging="720"/>
        <w:rPr>
          <w:sz w:val="22"/>
          <w:szCs w:val="22"/>
        </w:rPr>
      </w:pPr>
      <w:r>
        <w:rPr>
          <w:sz w:val="22"/>
          <w:szCs w:val="22"/>
        </w:rPr>
        <w:t>1.1.1</w:t>
      </w:r>
      <w:r>
        <w:rPr>
          <w:sz w:val="22"/>
          <w:szCs w:val="22"/>
        </w:rPr>
        <w:tab/>
      </w:r>
      <w:r w:rsidR="00617BC0" w:rsidRPr="00617BC0">
        <w:rPr>
          <w:b/>
          <w:sz w:val="22"/>
          <w:szCs w:val="22"/>
          <w:u w:val="single"/>
        </w:rPr>
        <w:t>Initial Parameters</w:t>
      </w:r>
      <w:r w:rsidR="00617BC0">
        <w:rPr>
          <w:sz w:val="22"/>
          <w:szCs w:val="22"/>
        </w:rPr>
        <w:t xml:space="preserve">.  </w:t>
      </w:r>
      <w:r w:rsidR="00ED6B46">
        <w:rPr>
          <w:sz w:val="22"/>
          <w:szCs w:val="22"/>
        </w:rPr>
        <w:t xml:space="preserve">Prior to starting an installation, </w:t>
      </w:r>
      <w:r w:rsidR="00617BC0">
        <w:rPr>
          <w:sz w:val="22"/>
          <w:szCs w:val="22"/>
        </w:rPr>
        <w:t xml:space="preserve">the following </w:t>
      </w:r>
      <w:r w:rsidR="00ED6B46">
        <w:rPr>
          <w:sz w:val="22"/>
          <w:szCs w:val="22"/>
        </w:rPr>
        <w:t xml:space="preserve">parameters must be </w:t>
      </w:r>
      <w:r w:rsidR="00617BC0">
        <w:rPr>
          <w:sz w:val="22"/>
          <w:szCs w:val="22"/>
        </w:rPr>
        <w:t>established</w:t>
      </w:r>
      <w:r w:rsidR="00ED6B46">
        <w:rPr>
          <w:sz w:val="22"/>
          <w:szCs w:val="22"/>
        </w:rPr>
        <w:t>:</w:t>
      </w:r>
    </w:p>
    <w:p w14:paraId="1D4B6EAC" w14:textId="77777777" w:rsidR="00EF01FD" w:rsidRDefault="00EF01FD" w:rsidP="00617BC0">
      <w:pPr>
        <w:pStyle w:val="BodyText"/>
        <w:ind w:left="2160"/>
        <w:rPr>
          <w:sz w:val="22"/>
          <w:szCs w:val="22"/>
        </w:rPr>
      </w:pPr>
      <w:r>
        <w:rPr>
          <w:sz w:val="22"/>
          <w:szCs w:val="22"/>
        </w:rPr>
        <w:t>Type of service.</w:t>
      </w:r>
    </w:p>
    <w:p w14:paraId="71E17414" w14:textId="77777777" w:rsidR="00EF01FD" w:rsidRDefault="00EF01FD" w:rsidP="00617BC0">
      <w:pPr>
        <w:pStyle w:val="BodyText"/>
        <w:ind w:left="2160"/>
        <w:rPr>
          <w:sz w:val="22"/>
          <w:szCs w:val="22"/>
        </w:rPr>
      </w:pPr>
      <w:r>
        <w:rPr>
          <w:sz w:val="22"/>
          <w:szCs w:val="22"/>
        </w:rPr>
        <w:t>Buried or above ground installation.</w:t>
      </w:r>
    </w:p>
    <w:p w14:paraId="712F1AEC" w14:textId="77777777" w:rsidR="00EF01FD" w:rsidRDefault="00777278" w:rsidP="00617BC0">
      <w:pPr>
        <w:pStyle w:val="BodyText"/>
        <w:ind w:left="2160"/>
        <w:rPr>
          <w:sz w:val="22"/>
          <w:szCs w:val="22"/>
        </w:rPr>
      </w:pPr>
      <w:r>
        <w:rPr>
          <w:sz w:val="22"/>
          <w:szCs w:val="22"/>
        </w:rPr>
        <w:t>Fittings</w:t>
      </w:r>
      <w:r w:rsidRPr="00617BC0">
        <w:rPr>
          <w:sz w:val="22"/>
          <w:szCs w:val="22"/>
        </w:rPr>
        <w:t xml:space="preserve"> </w:t>
      </w:r>
      <w:r w:rsidR="00617BC0">
        <w:rPr>
          <w:sz w:val="22"/>
          <w:szCs w:val="22"/>
        </w:rPr>
        <w:t>required</w:t>
      </w:r>
      <w:r w:rsidR="00EF01FD">
        <w:rPr>
          <w:sz w:val="22"/>
          <w:szCs w:val="22"/>
        </w:rPr>
        <w:t>.</w:t>
      </w:r>
    </w:p>
    <w:p w14:paraId="3728D316" w14:textId="77777777" w:rsidR="00EF01FD" w:rsidRDefault="00777278" w:rsidP="00617BC0">
      <w:pPr>
        <w:pStyle w:val="BodyText"/>
        <w:ind w:left="2160"/>
        <w:rPr>
          <w:sz w:val="22"/>
          <w:szCs w:val="22"/>
        </w:rPr>
      </w:pPr>
      <w:r>
        <w:rPr>
          <w:sz w:val="22"/>
          <w:szCs w:val="22"/>
        </w:rPr>
        <w:t>P</w:t>
      </w:r>
      <w:r w:rsidR="00EF01FD">
        <w:rPr>
          <w:sz w:val="22"/>
          <w:szCs w:val="22"/>
        </w:rPr>
        <w:t xml:space="preserve">roper tools, </w:t>
      </w:r>
      <w:r w:rsidR="00617BC0">
        <w:rPr>
          <w:sz w:val="22"/>
          <w:szCs w:val="22"/>
        </w:rPr>
        <w:t xml:space="preserve">including </w:t>
      </w:r>
      <w:r w:rsidR="00EF01FD">
        <w:rPr>
          <w:sz w:val="22"/>
          <w:szCs w:val="22"/>
        </w:rPr>
        <w:t>make-up wrenches</w:t>
      </w:r>
      <w:r w:rsidR="00617BC0">
        <w:rPr>
          <w:sz w:val="22"/>
          <w:szCs w:val="22"/>
        </w:rPr>
        <w:t xml:space="preserve"> </w:t>
      </w:r>
      <w:r w:rsidR="00F63695">
        <w:rPr>
          <w:sz w:val="22"/>
          <w:szCs w:val="22"/>
        </w:rPr>
        <w:t>and torque</w:t>
      </w:r>
      <w:r w:rsidR="00EF01FD">
        <w:rPr>
          <w:sz w:val="22"/>
          <w:szCs w:val="22"/>
        </w:rPr>
        <w:t xml:space="preserve"> wrenches</w:t>
      </w:r>
      <w:r w:rsidR="00617BC0">
        <w:rPr>
          <w:sz w:val="22"/>
          <w:szCs w:val="22"/>
        </w:rPr>
        <w:t>,</w:t>
      </w:r>
      <w:r w:rsidR="00EF01FD">
        <w:rPr>
          <w:sz w:val="22"/>
          <w:szCs w:val="22"/>
        </w:rPr>
        <w:t xml:space="preserve"> </w:t>
      </w:r>
      <w:r w:rsidR="00617BC0">
        <w:rPr>
          <w:sz w:val="22"/>
          <w:szCs w:val="22"/>
        </w:rPr>
        <w:t xml:space="preserve">required </w:t>
      </w:r>
      <w:r w:rsidR="00EF01FD">
        <w:rPr>
          <w:sz w:val="22"/>
          <w:szCs w:val="22"/>
        </w:rPr>
        <w:t>lubricant</w:t>
      </w:r>
      <w:r w:rsidR="00617BC0">
        <w:rPr>
          <w:sz w:val="22"/>
          <w:szCs w:val="22"/>
        </w:rPr>
        <w:t xml:space="preserve">, </w:t>
      </w:r>
      <w:r w:rsidR="00EF01FD">
        <w:rPr>
          <w:sz w:val="22"/>
          <w:szCs w:val="22"/>
        </w:rPr>
        <w:t>sealant</w:t>
      </w:r>
      <w:r w:rsidR="00617BC0">
        <w:rPr>
          <w:sz w:val="22"/>
          <w:szCs w:val="22"/>
        </w:rPr>
        <w:t>,</w:t>
      </w:r>
      <w:r w:rsidR="00EF01FD">
        <w:rPr>
          <w:sz w:val="22"/>
          <w:szCs w:val="22"/>
        </w:rPr>
        <w:t xml:space="preserve"> and </w:t>
      </w:r>
      <w:r w:rsidR="00617BC0">
        <w:rPr>
          <w:sz w:val="22"/>
          <w:szCs w:val="22"/>
        </w:rPr>
        <w:t xml:space="preserve">other determined </w:t>
      </w:r>
      <w:r w:rsidR="00EF01FD">
        <w:rPr>
          <w:sz w:val="22"/>
          <w:szCs w:val="22"/>
        </w:rPr>
        <w:t>accessories.</w:t>
      </w:r>
    </w:p>
    <w:p w14:paraId="3436B681" w14:textId="77777777" w:rsidR="003D7A52" w:rsidRDefault="003D7A52" w:rsidP="00617BC0">
      <w:pPr>
        <w:pStyle w:val="BodyText"/>
        <w:numPr>
          <w:ilvl w:val="2"/>
          <w:numId w:val="15"/>
        </w:numPr>
        <w:tabs>
          <w:tab w:val="clear" w:pos="2160"/>
        </w:tabs>
        <w:ind w:left="720" w:firstLine="720"/>
        <w:rPr>
          <w:sz w:val="22"/>
          <w:szCs w:val="22"/>
        </w:rPr>
      </w:pPr>
      <w:r w:rsidRPr="00617BC0">
        <w:rPr>
          <w:b/>
          <w:sz w:val="22"/>
          <w:szCs w:val="22"/>
          <w:u w:val="single"/>
        </w:rPr>
        <w:t>Pre-Bid</w:t>
      </w:r>
      <w:r w:rsidR="00617BC0" w:rsidRPr="00617BC0">
        <w:rPr>
          <w:b/>
          <w:sz w:val="22"/>
          <w:szCs w:val="22"/>
          <w:u w:val="single"/>
        </w:rPr>
        <w:t xml:space="preserve"> or Pre-</w:t>
      </w:r>
      <w:r w:rsidRPr="00617BC0">
        <w:rPr>
          <w:b/>
          <w:sz w:val="22"/>
          <w:szCs w:val="22"/>
          <w:u w:val="single"/>
        </w:rPr>
        <w:t>Installation Meeting</w:t>
      </w:r>
      <w:r w:rsidR="00617BC0">
        <w:rPr>
          <w:sz w:val="22"/>
          <w:szCs w:val="22"/>
        </w:rPr>
        <w:t xml:space="preserve">.  Prior to bidding or installation, a meeting </w:t>
      </w:r>
      <w:r w:rsidR="00CF5DEE">
        <w:rPr>
          <w:sz w:val="22"/>
          <w:szCs w:val="22"/>
        </w:rPr>
        <w:t xml:space="preserve">                              </w:t>
      </w:r>
    </w:p>
    <w:p w14:paraId="32043F97" w14:textId="77777777" w:rsidR="00CF5DEE" w:rsidRDefault="00CF5DEE" w:rsidP="00CF5DEE">
      <w:pPr>
        <w:pStyle w:val="BodyText"/>
        <w:ind w:left="2160"/>
        <w:rPr>
          <w:sz w:val="22"/>
          <w:szCs w:val="22"/>
        </w:rPr>
      </w:pPr>
      <w:r>
        <w:rPr>
          <w:sz w:val="22"/>
          <w:szCs w:val="22"/>
        </w:rPr>
        <w:t>with the installation crew should be held to:</w:t>
      </w:r>
    </w:p>
    <w:p w14:paraId="68085DB1" w14:textId="77777777" w:rsidR="00EF01FD" w:rsidRDefault="00777278" w:rsidP="00617BC0">
      <w:pPr>
        <w:pStyle w:val="BodyText"/>
        <w:ind w:left="2160"/>
        <w:rPr>
          <w:sz w:val="22"/>
          <w:szCs w:val="22"/>
        </w:rPr>
      </w:pPr>
      <w:r>
        <w:rPr>
          <w:sz w:val="22"/>
          <w:szCs w:val="22"/>
        </w:rPr>
        <w:t>R</w:t>
      </w:r>
      <w:r w:rsidR="00617BC0">
        <w:rPr>
          <w:sz w:val="22"/>
          <w:szCs w:val="22"/>
        </w:rPr>
        <w:t>eview proper h</w:t>
      </w:r>
      <w:r w:rsidR="003D7A52">
        <w:rPr>
          <w:sz w:val="22"/>
          <w:szCs w:val="22"/>
        </w:rPr>
        <w:t>andling and storage</w:t>
      </w:r>
      <w:r w:rsidR="00617BC0">
        <w:rPr>
          <w:sz w:val="22"/>
          <w:szCs w:val="22"/>
        </w:rPr>
        <w:t xml:space="preserve"> of all pipe and related products</w:t>
      </w:r>
      <w:r w:rsidR="003D7A52">
        <w:rPr>
          <w:sz w:val="22"/>
          <w:szCs w:val="22"/>
        </w:rPr>
        <w:t>.</w:t>
      </w:r>
    </w:p>
    <w:p w14:paraId="23FF4757" w14:textId="77777777" w:rsidR="003D7A52" w:rsidRDefault="003D7A52" w:rsidP="00617BC0">
      <w:pPr>
        <w:pStyle w:val="BodyText"/>
        <w:ind w:left="2160"/>
        <w:rPr>
          <w:sz w:val="22"/>
          <w:szCs w:val="22"/>
        </w:rPr>
      </w:pPr>
      <w:r>
        <w:rPr>
          <w:sz w:val="22"/>
          <w:szCs w:val="22"/>
        </w:rPr>
        <w:t xml:space="preserve">Review </w:t>
      </w:r>
      <w:r w:rsidR="00617BC0">
        <w:rPr>
          <w:sz w:val="22"/>
          <w:szCs w:val="22"/>
        </w:rPr>
        <w:t xml:space="preserve">proper </w:t>
      </w:r>
      <w:r>
        <w:rPr>
          <w:sz w:val="22"/>
          <w:szCs w:val="22"/>
        </w:rPr>
        <w:t>installation procedures.</w:t>
      </w:r>
    </w:p>
    <w:p w14:paraId="136087A2" w14:textId="77777777" w:rsidR="003D7A52" w:rsidRDefault="00F00E48" w:rsidP="00617BC0">
      <w:pPr>
        <w:pStyle w:val="BodyText"/>
        <w:ind w:left="2160"/>
        <w:rPr>
          <w:sz w:val="22"/>
          <w:szCs w:val="22"/>
        </w:rPr>
      </w:pPr>
      <w:r>
        <w:rPr>
          <w:sz w:val="22"/>
          <w:szCs w:val="22"/>
        </w:rPr>
        <w:t xml:space="preserve">Qualify </w:t>
      </w:r>
      <w:r w:rsidR="00617BC0">
        <w:rPr>
          <w:sz w:val="22"/>
          <w:szCs w:val="22"/>
        </w:rPr>
        <w:t xml:space="preserve">the crew on </w:t>
      </w:r>
      <w:r>
        <w:rPr>
          <w:sz w:val="22"/>
          <w:szCs w:val="22"/>
        </w:rPr>
        <w:t>equipment (power tongs, strap wrenches, torque wrenches et</w:t>
      </w:r>
      <w:r w:rsidR="00617BC0">
        <w:rPr>
          <w:sz w:val="22"/>
          <w:szCs w:val="22"/>
        </w:rPr>
        <w:t>c</w:t>
      </w:r>
      <w:r>
        <w:rPr>
          <w:sz w:val="22"/>
          <w:szCs w:val="22"/>
        </w:rPr>
        <w:t>.)</w:t>
      </w:r>
      <w:r w:rsidR="00617BC0">
        <w:rPr>
          <w:sz w:val="22"/>
          <w:szCs w:val="22"/>
        </w:rPr>
        <w:t xml:space="preserve"> to be used</w:t>
      </w:r>
      <w:r>
        <w:rPr>
          <w:sz w:val="22"/>
          <w:szCs w:val="22"/>
        </w:rPr>
        <w:t>.</w:t>
      </w:r>
    </w:p>
    <w:p w14:paraId="79402013" w14:textId="77777777" w:rsidR="00F00E48" w:rsidRDefault="00F00E48" w:rsidP="00617BC0">
      <w:pPr>
        <w:pStyle w:val="BodyText"/>
        <w:ind w:left="2160"/>
        <w:rPr>
          <w:sz w:val="22"/>
          <w:szCs w:val="22"/>
        </w:rPr>
      </w:pPr>
      <w:r>
        <w:rPr>
          <w:sz w:val="22"/>
          <w:szCs w:val="22"/>
        </w:rPr>
        <w:t xml:space="preserve">Review </w:t>
      </w:r>
      <w:r w:rsidR="00617BC0">
        <w:rPr>
          <w:sz w:val="22"/>
          <w:szCs w:val="22"/>
        </w:rPr>
        <w:t xml:space="preserve">the </w:t>
      </w:r>
      <w:r>
        <w:rPr>
          <w:sz w:val="22"/>
          <w:szCs w:val="22"/>
        </w:rPr>
        <w:t>installation schedule.</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C1B6B05" w14:textId="1F08505E" w:rsidR="005E5847" w:rsidRPr="00EE3783" w:rsidRDefault="00617BC0" w:rsidP="00647D21">
      <w:pPr>
        <w:pStyle w:val="BodyText"/>
        <w:numPr>
          <w:ilvl w:val="2"/>
          <w:numId w:val="15"/>
        </w:numPr>
      </w:pPr>
      <w:r w:rsidRPr="00617BC0">
        <w:rPr>
          <w:b/>
          <w:sz w:val="22"/>
          <w:szCs w:val="22"/>
          <w:u w:val="single"/>
        </w:rPr>
        <w:t xml:space="preserve">Role of F.A.C.T. </w:t>
      </w:r>
      <w:r>
        <w:rPr>
          <w:sz w:val="22"/>
          <w:szCs w:val="22"/>
        </w:rPr>
        <w:t xml:space="preserve"> </w:t>
      </w:r>
      <w:r w:rsidR="00AE7D91">
        <w:rPr>
          <w:sz w:val="22"/>
          <w:szCs w:val="22"/>
        </w:rPr>
        <w:t>A F.A.C.T.</w:t>
      </w:r>
      <w:r w:rsidR="00F00E48">
        <w:rPr>
          <w:sz w:val="22"/>
          <w:szCs w:val="22"/>
        </w:rPr>
        <w:t xml:space="preserve"> representative </w:t>
      </w:r>
      <w:r w:rsidR="003D317E">
        <w:rPr>
          <w:sz w:val="22"/>
          <w:szCs w:val="22"/>
        </w:rPr>
        <w:t>will be available for assistance via phone during the installation if necessary.</w:t>
      </w:r>
    </w:p>
    <w:p w14:paraId="32E56ADF" w14:textId="77777777" w:rsidR="00EE3783" w:rsidRPr="00904F39" w:rsidRDefault="00CE3811" w:rsidP="000D4FA9">
      <w:pPr>
        <w:pStyle w:val="BodyText"/>
        <w:ind w:firstLine="720"/>
        <w:rPr>
          <w:b/>
          <w:u w:val="single"/>
        </w:rPr>
      </w:pPr>
      <w:r>
        <w:t>1.</w:t>
      </w:r>
      <w:r w:rsidR="00EE3783">
        <w:t>2</w:t>
      </w:r>
      <w:r>
        <w:tab/>
      </w:r>
      <w:r w:rsidRPr="00904F39">
        <w:rPr>
          <w:b/>
          <w:u w:val="single"/>
        </w:rPr>
        <w:t>Receipt, Handling and Inspection</w:t>
      </w:r>
      <w:r w:rsidR="00904F39" w:rsidRPr="00904F39">
        <w:rPr>
          <w:b/>
        </w:rPr>
        <w:t>.</w:t>
      </w:r>
    </w:p>
    <w:p w14:paraId="2641AE80" w14:textId="77777777" w:rsidR="006A3583" w:rsidRDefault="00EE3783" w:rsidP="000D4FA9">
      <w:pPr>
        <w:pStyle w:val="BodyText"/>
        <w:ind w:firstLine="1440"/>
      </w:pPr>
      <w:r>
        <w:t>1.2</w:t>
      </w:r>
      <w:r w:rsidR="006A3583">
        <w:t>.1</w:t>
      </w:r>
      <w:r w:rsidR="006A3583">
        <w:tab/>
      </w:r>
      <w:r w:rsidR="006A3583" w:rsidRPr="00904F39">
        <w:rPr>
          <w:b/>
          <w:u w:val="single"/>
        </w:rPr>
        <w:t>Transportation</w:t>
      </w:r>
      <w:r w:rsidR="00904F39">
        <w:t>.</w:t>
      </w:r>
    </w:p>
    <w:p w14:paraId="40D034E6" w14:textId="77777777" w:rsidR="006A3583" w:rsidRDefault="006A3583" w:rsidP="006A3583">
      <w:pPr>
        <w:pStyle w:val="BodyText"/>
        <w:numPr>
          <w:ilvl w:val="2"/>
          <w:numId w:val="1"/>
        </w:numPr>
      </w:pPr>
      <w:r>
        <w:t xml:space="preserve">Domestic U.S.A. or </w:t>
      </w:r>
      <w:r w:rsidR="000D4FA9">
        <w:t xml:space="preserve">inland shipments </w:t>
      </w:r>
      <w:r>
        <w:t>require dedicated (</w:t>
      </w:r>
      <w:r w:rsidR="000D4FA9">
        <w:t>fiberglass only</w:t>
      </w:r>
      <w:r w:rsidR="00E03930">
        <w:t>) flat</w:t>
      </w:r>
      <w:r>
        <w:t>bed trailers.</w:t>
      </w:r>
      <w:r w:rsidRPr="00AB6E52">
        <w:t xml:space="preserve"> </w:t>
      </w:r>
      <w:r w:rsidR="000D4FA9">
        <w:t>P</w:t>
      </w:r>
      <w:r>
        <w:t xml:space="preserve">ipe hanging off trailer or transporting pipe on racks above a small rack can cause potential impact damage </w:t>
      </w:r>
      <w:r w:rsidR="000D4FA9">
        <w:t>t</w:t>
      </w:r>
      <w:r>
        <w:t>o pipe.</w:t>
      </w:r>
      <w:r w:rsidRPr="00AB6E52">
        <w:t xml:space="preserve"> </w:t>
      </w:r>
      <w:r>
        <w:t xml:space="preserve">Tie downs should be located near the dunnage. </w:t>
      </w:r>
      <w:r w:rsidR="000D4FA9">
        <w:t>U</w:t>
      </w:r>
      <w:r>
        <w:t xml:space="preserve">se </w:t>
      </w:r>
      <w:r w:rsidR="000D4FA9">
        <w:t>only s</w:t>
      </w:r>
      <w:r>
        <w:t xml:space="preserve">traps </w:t>
      </w:r>
      <w:r w:rsidR="000D4FA9">
        <w:t>and not chains</w:t>
      </w:r>
      <w:r>
        <w:t>.</w:t>
      </w:r>
    </w:p>
    <w:p w14:paraId="0E8A3193" w14:textId="77777777" w:rsidR="006A3583" w:rsidRDefault="006A3583" w:rsidP="006A3583">
      <w:pPr>
        <w:pStyle w:val="BodyText"/>
        <w:numPr>
          <w:ilvl w:val="2"/>
          <w:numId w:val="1"/>
        </w:numPr>
      </w:pPr>
      <w:r>
        <w:t xml:space="preserve">International </w:t>
      </w:r>
      <w:r w:rsidR="000D4FA9">
        <w:t>s</w:t>
      </w:r>
      <w:r>
        <w:t>hipments require dedicated (</w:t>
      </w:r>
      <w:r w:rsidR="000D4FA9">
        <w:t>f</w:t>
      </w:r>
      <w:r>
        <w:t xml:space="preserve">iberglass </w:t>
      </w:r>
      <w:r w:rsidR="000D4FA9">
        <w:t>o</w:t>
      </w:r>
      <w:r>
        <w:t xml:space="preserve">nly) 40’ open top or high cube containers loaded at </w:t>
      </w:r>
      <w:r w:rsidR="000D4FA9">
        <w:t xml:space="preserve">the </w:t>
      </w:r>
      <w:r>
        <w:t>factory.</w:t>
      </w:r>
    </w:p>
    <w:p w14:paraId="669C9BF5" w14:textId="77777777" w:rsidR="006A3583" w:rsidRDefault="006A3583" w:rsidP="006A3583">
      <w:pPr>
        <w:pStyle w:val="BodyText"/>
        <w:numPr>
          <w:ilvl w:val="2"/>
          <w:numId w:val="1"/>
        </w:numPr>
      </w:pPr>
      <w:r>
        <w:t xml:space="preserve">Containers should not be unloaded at </w:t>
      </w:r>
      <w:r w:rsidR="000D4FA9">
        <w:t xml:space="preserve">the </w:t>
      </w:r>
      <w:r>
        <w:t xml:space="preserve">port of destination. If </w:t>
      </w:r>
      <w:r w:rsidR="000D4FA9">
        <w:t xml:space="preserve">a </w:t>
      </w:r>
      <w:r>
        <w:t>container cannot be transported inland</w:t>
      </w:r>
      <w:r w:rsidR="000D4FA9">
        <w:t>,</w:t>
      </w:r>
      <w:r>
        <w:t xml:space="preserve"> </w:t>
      </w:r>
      <w:r>
        <w:lastRenderedPageBreak/>
        <w:t xml:space="preserve">pipe will need to be crated at factory. Crates can be installed inside containers for removal at </w:t>
      </w:r>
      <w:r w:rsidR="000D4FA9">
        <w:t xml:space="preserve">a </w:t>
      </w:r>
      <w:r>
        <w:t xml:space="preserve">port of destination </w:t>
      </w:r>
      <w:r w:rsidR="000D4FA9">
        <w:t xml:space="preserve">for subsequent </w:t>
      </w:r>
      <w:r>
        <w:t>transport</w:t>
      </w:r>
      <w:r w:rsidR="000D4FA9">
        <w:t>ation</w:t>
      </w:r>
      <w:r>
        <w:t xml:space="preserve"> inland.</w:t>
      </w:r>
    </w:p>
    <w:p w14:paraId="2117F1C1" w14:textId="77777777" w:rsidR="006A3583" w:rsidRDefault="000D4FA9" w:rsidP="00EE3783">
      <w:pPr>
        <w:pStyle w:val="BodyText"/>
        <w:numPr>
          <w:ilvl w:val="2"/>
          <w:numId w:val="18"/>
        </w:numPr>
      </w:pPr>
      <w:r w:rsidRPr="00904F39">
        <w:rPr>
          <w:b/>
          <w:u w:val="single"/>
        </w:rPr>
        <w:t xml:space="preserve">Receiving </w:t>
      </w:r>
      <w:r w:rsidR="006A3583" w:rsidRPr="00904F39">
        <w:rPr>
          <w:b/>
          <w:u w:val="single"/>
        </w:rPr>
        <w:t>Load Inspection</w:t>
      </w:r>
      <w:r w:rsidR="00904F39">
        <w:t>.</w:t>
      </w:r>
    </w:p>
    <w:p w14:paraId="2EA2343C" w14:textId="77777777" w:rsidR="006A3583" w:rsidRDefault="006A3583" w:rsidP="006A3583">
      <w:pPr>
        <w:pStyle w:val="BodyText"/>
        <w:numPr>
          <w:ilvl w:val="0"/>
          <w:numId w:val="3"/>
        </w:numPr>
      </w:pPr>
      <w:r>
        <w:t>Check quantit</w:t>
      </w:r>
      <w:r w:rsidR="000D4FA9">
        <w:t>y</w:t>
      </w:r>
      <w:r>
        <w:t xml:space="preserve"> </w:t>
      </w:r>
      <w:r w:rsidR="000D4FA9">
        <w:t xml:space="preserve">and type </w:t>
      </w:r>
      <w:r>
        <w:t>for deviation.</w:t>
      </w:r>
    </w:p>
    <w:p w14:paraId="1FBAA157" w14:textId="77777777" w:rsidR="006A3583" w:rsidRDefault="000D4FA9" w:rsidP="006A3583">
      <w:pPr>
        <w:pStyle w:val="BodyText"/>
        <w:numPr>
          <w:ilvl w:val="0"/>
          <w:numId w:val="3"/>
        </w:numPr>
      </w:pPr>
      <w:r>
        <w:t xml:space="preserve">Check </w:t>
      </w:r>
      <w:r w:rsidR="006A3583">
        <w:t>for load shifting</w:t>
      </w:r>
      <w:r w:rsidR="00F27E02">
        <w:t>,</w:t>
      </w:r>
      <w:r w:rsidR="006A3583">
        <w:t xml:space="preserve"> missing dunnage</w:t>
      </w:r>
      <w:r w:rsidR="00F27E02">
        <w:t xml:space="preserve"> or thread protectors</w:t>
      </w:r>
      <w:r w:rsidR="006A3583">
        <w:t>.</w:t>
      </w:r>
    </w:p>
    <w:p w14:paraId="55CC3B47" w14:textId="77777777" w:rsidR="006A3583" w:rsidRDefault="000D4FA9" w:rsidP="006A3583">
      <w:pPr>
        <w:pStyle w:val="BodyText"/>
        <w:numPr>
          <w:ilvl w:val="0"/>
          <w:numId w:val="3"/>
        </w:numPr>
      </w:pPr>
      <w:r>
        <w:t xml:space="preserve">Check </w:t>
      </w:r>
      <w:r w:rsidR="00F27E02">
        <w:t>for excessive be</w:t>
      </w:r>
      <w:r w:rsidR="00E83E51">
        <w:t>nding from over</w:t>
      </w:r>
      <w:r>
        <w:t xml:space="preserve"> </w:t>
      </w:r>
      <w:r w:rsidR="00E83E51">
        <w:t>tighten</w:t>
      </w:r>
      <w:r>
        <w:t>ed</w:t>
      </w:r>
      <w:r w:rsidR="00E83E51">
        <w:t xml:space="preserve"> strap</w:t>
      </w:r>
      <w:r w:rsidR="00F27E02">
        <w:t>s</w:t>
      </w:r>
      <w:r w:rsidR="00E83E51">
        <w:t>.</w:t>
      </w:r>
    </w:p>
    <w:p w14:paraId="170B073C" w14:textId="77777777" w:rsidR="00E83E51" w:rsidRDefault="00E83E51" w:rsidP="006A3583">
      <w:pPr>
        <w:pStyle w:val="BodyText"/>
        <w:numPr>
          <w:ilvl w:val="0"/>
          <w:numId w:val="3"/>
        </w:numPr>
      </w:pPr>
      <w:r>
        <w:t>Check for impact damage caused from abrasion or blow</w:t>
      </w:r>
      <w:r w:rsidR="000D4FA9">
        <w:t>s</w:t>
      </w:r>
      <w:r>
        <w:t xml:space="preserve"> with sharp object</w:t>
      </w:r>
      <w:r w:rsidR="000D4FA9">
        <w:t>s</w:t>
      </w:r>
      <w:r>
        <w:t>.</w:t>
      </w:r>
    </w:p>
    <w:p w14:paraId="1D21469D" w14:textId="77777777" w:rsidR="00E83E51" w:rsidRDefault="00E83E51" w:rsidP="006A3583">
      <w:pPr>
        <w:pStyle w:val="BodyText"/>
        <w:numPr>
          <w:ilvl w:val="0"/>
          <w:numId w:val="3"/>
        </w:numPr>
      </w:pPr>
      <w:r>
        <w:t xml:space="preserve">Quarantine or </w:t>
      </w:r>
      <w:r w:rsidR="000D4FA9">
        <w:t xml:space="preserve">obviously </w:t>
      </w:r>
      <w:r>
        <w:t xml:space="preserve">mark any </w:t>
      </w:r>
      <w:r w:rsidR="000D4FA9">
        <w:t xml:space="preserve">product </w:t>
      </w:r>
      <w:r>
        <w:t>that appear</w:t>
      </w:r>
      <w:r w:rsidR="000D4FA9">
        <w:t>s</w:t>
      </w:r>
      <w:r>
        <w:t xml:space="preserve"> damaged</w:t>
      </w:r>
      <w:r w:rsidR="000D4FA9">
        <w:t>.  D</w:t>
      </w:r>
      <w:r>
        <w:t xml:space="preserve">o not </w:t>
      </w:r>
      <w:r w:rsidR="000D4FA9">
        <w:t xml:space="preserve">use or </w:t>
      </w:r>
      <w:r>
        <w:t>install.</w:t>
      </w:r>
    </w:p>
    <w:p w14:paraId="209EC942" w14:textId="77777777" w:rsidR="00777278" w:rsidRDefault="00777278" w:rsidP="006A3583">
      <w:pPr>
        <w:pStyle w:val="BodyText"/>
        <w:numPr>
          <w:ilvl w:val="0"/>
          <w:numId w:val="3"/>
        </w:numPr>
      </w:pPr>
      <w:r>
        <w:t>Notify F.A.C.T. or other seller promptly of any discrepancies.</w:t>
      </w:r>
    </w:p>
    <w:p w14:paraId="069BA2C0" w14:textId="77777777" w:rsidR="00E83E51" w:rsidRDefault="00E83E51" w:rsidP="00EE3783">
      <w:pPr>
        <w:pStyle w:val="BodyText"/>
        <w:numPr>
          <w:ilvl w:val="2"/>
          <w:numId w:val="18"/>
        </w:numPr>
      </w:pPr>
      <w:r w:rsidRPr="00904F39">
        <w:rPr>
          <w:b/>
          <w:u w:val="single"/>
        </w:rPr>
        <w:t>Unloading</w:t>
      </w:r>
      <w:r w:rsidR="00904F39">
        <w:t>.</w:t>
      </w:r>
      <w:r>
        <w:tab/>
      </w:r>
    </w:p>
    <w:p w14:paraId="1BBF54F4" w14:textId="77777777" w:rsidR="00E83E51" w:rsidRDefault="00E83E51" w:rsidP="00E83E51">
      <w:pPr>
        <w:pStyle w:val="BodyText"/>
        <w:numPr>
          <w:ilvl w:val="0"/>
          <w:numId w:val="4"/>
        </w:numPr>
      </w:pPr>
      <w:r>
        <w:t>Forklifts are commonly used for off-loading bundles, use a spotter to avoid damag</w:t>
      </w:r>
      <w:r w:rsidR="000D4FA9">
        <w:t>e</w:t>
      </w:r>
      <w:r>
        <w:t>.</w:t>
      </w:r>
    </w:p>
    <w:p w14:paraId="162AC6C5" w14:textId="77777777" w:rsidR="00E83E51" w:rsidRDefault="00E83E51" w:rsidP="00E83E51">
      <w:pPr>
        <w:pStyle w:val="BodyText"/>
        <w:numPr>
          <w:ilvl w:val="0"/>
          <w:numId w:val="4"/>
        </w:numPr>
      </w:pPr>
      <w:r>
        <w:t>Use spreader bar</w:t>
      </w:r>
      <w:r w:rsidR="000D4FA9">
        <w:t>s</w:t>
      </w:r>
      <w:r>
        <w:t xml:space="preserve"> and slings for off-loading with a crane.</w:t>
      </w:r>
    </w:p>
    <w:p w14:paraId="02183AE7" w14:textId="77777777" w:rsidR="00E83E51" w:rsidRDefault="00E83E51" w:rsidP="00E83E51">
      <w:pPr>
        <w:pStyle w:val="BodyText"/>
        <w:numPr>
          <w:ilvl w:val="0"/>
          <w:numId w:val="4"/>
        </w:numPr>
      </w:pPr>
      <w:r>
        <w:t xml:space="preserve">Never allow pipe to roll off </w:t>
      </w:r>
      <w:r w:rsidR="000D4FA9">
        <w:t xml:space="preserve">a </w:t>
      </w:r>
      <w:r>
        <w:t>trailer to racks or ground</w:t>
      </w:r>
      <w:r w:rsidR="000D4FA9">
        <w:t>.</w:t>
      </w:r>
    </w:p>
    <w:p w14:paraId="76986065" w14:textId="77777777" w:rsidR="004F3AD1" w:rsidRDefault="004F3AD1" w:rsidP="004F3AD1">
      <w:pPr>
        <w:pStyle w:val="BodyText"/>
        <w:numPr>
          <w:ilvl w:val="2"/>
          <w:numId w:val="18"/>
        </w:numPr>
      </w:pPr>
      <w:r w:rsidRPr="00904F39">
        <w:rPr>
          <w:b/>
          <w:u w:val="single"/>
        </w:rPr>
        <w:t>Storage</w:t>
      </w:r>
      <w:r w:rsidR="00904F39">
        <w:t>.</w:t>
      </w:r>
      <w:r>
        <w:tab/>
      </w:r>
    </w:p>
    <w:p w14:paraId="4EB6F08A" w14:textId="77777777" w:rsidR="004F3AD1" w:rsidRDefault="004F3AD1" w:rsidP="004F3AD1">
      <w:pPr>
        <w:pStyle w:val="BodyText"/>
        <w:numPr>
          <w:ilvl w:val="0"/>
          <w:numId w:val="5"/>
        </w:numPr>
      </w:pPr>
      <w:r>
        <w:t xml:space="preserve">Set pipe on a surface free of sharp </w:t>
      </w:r>
      <w:r w:rsidR="000D4FA9">
        <w:t>objects</w:t>
      </w:r>
      <w:r>
        <w:t>.</w:t>
      </w:r>
    </w:p>
    <w:p w14:paraId="5B36B3A0" w14:textId="77777777" w:rsidR="004F3AD1" w:rsidRDefault="004F3AD1" w:rsidP="004F3AD1">
      <w:pPr>
        <w:pStyle w:val="BodyText"/>
        <w:numPr>
          <w:ilvl w:val="0"/>
          <w:numId w:val="5"/>
        </w:numPr>
      </w:pPr>
      <w:r>
        <w:t>Leave separator boards between pipe layers.</w:t>
      </w:r>
    </w:p>
    <w:p w14:paraId="5C95E4A1" w14:textId="77777777" w:rsidR="004F3AD1" w:rsidRDefault="004F3AD1" w:rsidP="004F3AD1">
      <w:pPr>
        <w:pStyle w:val="BodyText"/>
        <w:numPr>
          <w:ilvl w:val="0"/>
          <w:numId w:val="5"/>
        </w:numPr>
      </w:pPr>
      <w:r>
        <w:t xml:space="preserve">If pipe racks are used, strip them with lumber and evenly space four </w:t>
      </w:r>
      <w:r w:rsidR="000D4FA9">
        <w:t xml:space="preserve">pipes abreast </w:t>
      </w:r>
      <w:r>
        <w:t>to avoid permanent bending, make sure pipe is protected to prevent damage from sharp edges.</w:t>
      </w:r>
    </w:p>
    <w:p w14:paraId="7D70D6B7" w14:textId="77777777" w:rsidR="000B60CB" w:rsidRDefault="000B60CB" w:rsidP="004F3AD1">
      <w:pPr>
        <w:pStyle w:val="BodyText"/>
        <w:numPr>
          <w:ilvl w:val="0"/>
          <w:numId w:val="5"/>
        </w:numPr>
      </w:pPr>
      <w:r>
        <w:t>Thread protectors must remain in place to prevent damage and UV exposure.</w:t>
      </w:r>
    </w:p>
    <w:p w14:paraId="6CEA2FB3" w14:textId="77777777" w:rsidR="000B60CB" w:rsidRDefault="000B60CB" w:rsidP="000B60CB">
      <w:pPr>
        <w:pStyle w:val="BodyText"/>
        <w:numPr>
          <w:ilvl w:val="2"/>
          <w:numId w:val="18"/>
        </w:numPr>
      </w:pPr>
      <w:r w:rsidRPr="00904F39">
        <w:rPr>
          <w:b/>
          <w:u w:val="single"/>
        </w:rPr>
        <w:t>Ultraviolet Effects</w:t>
      </w:r>
      <w:r w:rsidR="00904F39">
        <w:t>.</w:t>
      </w:r>
    </w:p>
    <w:p w14:paraId="6F34E4BB" w14:textId="77777777" w:rsidR="00904F39" w:rsidRDefault="000B60CB" w:rsidP="00087224">
      <w:pPr>
        <w:pStyle w:val="BodyText"/>
        <w:numPr>
          <w:ilvl w:val="0"/>
          <w:numId w:val="6"/>
        </w:numPr>
      </w:pPr>
      <w:r>
        <w:t>Ultraviolet effects on pipe are limited to surface discoloration. Eventually, “</w:t>
      </w:r>
      <w:r w:rsidR="00DC6382">
        <w:t>Fiber blooming</w:t>
      </w:r>
      <w:r>
        <w:t>” will occur if left exposed to the sun long enough, but degradation is limited to only the outer .005”-.010” wall of the pipe.</w:t>
      </w:r>
      <w:r w:rsidR="00231F9C">
        <w:t xml:space="preserve"> The surface effect of ultraviolet is minimal and does not reduce the </w:t>
      </w:r>
      <w:proofErr w:type="gramStart"/>
      <w:r w:rsidR="00231F9C">
        <w:t>long term</w:t>
      </w:r>
      <w:proofErr w:type="gramEnd"/>
      <w:r w:rsidR="00231F9C">
        <w:t xml:space="preserve"> performance of </w:t>
      </w:r>
      <w:r w:rsidR="000D4FA9">
        <w:t>F.A.C.T. fiberglass pipe</w:t>
      </w:r>
      <w:r w:rsidR="00231F9C">
        <w:t>.</w:t>
      </w:r>
    </w:p>
    <w:p w14:paraId="5B37B9C4" w14:textId="77777777" w:rsidR="00AB6E52" w:rsidRDefault="00904F39" w:rsidP="00087224">
      <w:pPr>
        <w:pStyle w:val="BodyText"/>
        <w:numPr>
          <w:ilvl w:val="1"/>
          <w:numId w:val="18"/>
        </w:numPr>
      </w:pPr>
      <w:r>
        <w:br w:type="page"/>
      </w:r>
      <w:r w:rsidR="00057CFA" w:rsidRPr="00904F39">
        <w:rPr>
          <w:b/>
          <w:u w:val="single"/>
        </w:rPr>
        <w:lastRenderedPageBreak/>
        <w:t>Buried Installations</w:t>
      </w:r>
      <w:r>
        <w:t>.</w:t>
      </w:r>
    </w:p>
    <w:p w14:paraId="03DE7A56" w14:textId="77777777" w:rsidR="00087224" w:rsidRDefault="00057CFA" w:rsidP="00EE3783">
      <w:pPr>
        <w:pStyle w:val="BodyText"/>
        <w:numPr>
          <w:ilvl w:val="2"/>
          <w:numId w:val="19"/>
        </w:numPr>
      </w:pPr>
      <w:r w:rsidRPr="00904F39">
        <w:rPr>
          <w:b/>
          <w:u w:val="single"/>
        </w:rPr>
        <w:t>Ditch Preparation</w:t>
      </w:r>
      <w:r w:rsidR="00904F39">
        <w:t>.</w:t>
      </w:r>
    </w:p>
    <w:p w14:paraId="0907D876" w14:textId="77777777" w:rsidR="00580826" w:rsidRDefault="00057CFA" w:rsidP="00087224">
      <w:pPr>
        <w:pStyle w:val="BodyText"/>
        <w:numPr>
          <w:ilvl w:val="0"/>
          <w:numId w:val="6"/>
        </w:numPr>
      </w:pPr>
      <w:r>
        <w:t xml:space="preserve">Burying fiberglass pipe is recommended </w:t>
      </w:r>
      <w:r w:rsidR="000D4FA9">
        <w:t xml:space="preserve">instead of </w:t>
      </w:r>
      <w:r>
        <w:t>above ground installation.</w:t>
      </w:r>
    </w:p>
    <w:p w14:paraId="0D07E895" w14:textId="77777777" w:rsidR="00F57D28" w:rsidRDefault="00057CFA" w:rsidP="00F57D28">
      <w:pPr>
        <w:pStyle w:val="BodyText"/>
        <w:numPr>
          <w:ilvl w:val="0"/>
          <w:numId w:val="6"/>
        </w:numPr>
      </w:pPr>
      <w:r>
        <w:t>Bury pipe a minimum of 3 feet</w:t>
      </w:r>
      <w:r w:rsidR="00F57D28">
        <w:t xml:space="preserve"> deep and below </w:t>
      </w:r>
      <w:r w:rsidR="00DC6382">
        <w:t>frosts</w:t>
      </w:r>
      <w:r w:rsidR="000D4FA9">
        <w:t xml:space="preserve"> line </w:t>
      </w:r>
      <w:r w:rsidR="00F57D28">
        <w:t>depth.</w:t>
      </w:r>
      <w:r>
        <w:t xml:space="preserve"> </w:t>
      </w:r>
      <w:r w:rsidR="00F57D28">
        <w:t>Ditch bottom must be level such that the pipe does not support backfill.</w:t>
      </w:r>
      <w:r w:rsidR="00153EAC">
        <w:t xml:space="preserve"> </w:t>
      </w:r>
      <w:r w:rsidR="00F57D28">
        <w:t>Compact</w:t>
      </w:r>
      <w:r>
        <w:t xml:space="preserve"> with sandy or fine soil</w:t>
      </w:r>
      <w:r w:rsidR="00F57D28">
        <w:t>. Extra precautions should be taken in rocky conditions.</w:t>
      </w:r>
    </w:p>
    <w:p w14:paraId="03725B13" w14:textId="77777777" w:rsidR="00580826" w:rsidRDefault="00F57D28" w:rsidP="00EE3783">
      <w:pPr>
        <w:pStyle w:val="BodyText"/>
        <w:numPr>
          <w:ilvl w:val="2"/>
          <w:numId w:val="19"/>
        </w:numPr>
      </w:pPr>
      <w:r w:rsidRPr="00904F39">
        <w:rPr>
          <w:b/>
          <w:u w:val="single"/>
        </w:rPr>
        <w:t>Joining Connections Above Ground</w:t>
      </w:r>
      <w:r w:rsidR="00904F39">
        <w:t>.</w:t>
      </w:r>
      <w:r w:rsidR="00580826">
        <w:t xml:space="preserve"> </w:t>
      </w:r>
    </w:p>
    <w:p w14:paraId="551C8B31" w14:textId="77777777" w:rsidR="00401571" w:rsidRDefault="00401571" w:rsidP="00580826">
      <w:pPr>
        <w:pStyle w:val="BodyText"/>
        <w:numPr>
          <w:ilvl w:val="0"/>
          <w:numId w:val="8"/>
        </w:numPr>
      </w:pPr>
      <w:r>
        <w:t>Avoid over-bending pipe when lowered into the ditch.</w:t>
      </w:r>
    </w:p>
    <w:p w14:paraId="4314C5D8" w14:textId="77777777" w:rsidR="00580826" w:rsidRDefault="00401571" w:rsidP="00580826">
      <w:pPr>
        <w:pStyle w:val="BodyText"/>
        <w:numPr>
          <w:ilvl w:val="0"/>
          <w:numId w:val="8"/>
        </w:numPr>
      </w:pPr>
      <w:r>
        <w:t xml:space="preserve">Use straps (never chains) for lowering pipe. </w:t>
      </w:r>
    </w:p>
    <w:p w14:paraId="0EF6D0A7" w14:textId="77777777" w:rsidR="00580826" w:rsidRDefault="00401571" w:rsidP="00580826">
      <w:pPr>
        <w:pStyle w:val="BodyText"/>
        <w:numPr>
          <w:ilvl w:val="2"/>
          <w:numId w:val="19"/>
        </w:numPr>
      </w:pPr>
      <w:r w:rsidRPr="00904F39">
        <w:rPr>
          <w:b/>
          <w:u w:val="single"/>
        </w:rPr>
        <w:t>Joining Connections in the Ditch</w:t>
      </w:r>
      <w:r w:rsidR="00904F39">
        <w:t>.</w:t>
      </w:r>
    </w:p>
    <w:p w14:paraId="2DAF60B3" w14:textId="77777777" w:rsidR="00580826" w:rsidRDefault="00153EAC" w:rsidP="00580826">
      <w:pPr>
        <w:pStyle w:val="BodyText"/>
        <w:numPr>
          <w:ilvl w:val="0"/>
          <w:numId w:val="8"/>
        </w:numPr>
      </w:pPr>
      <w:r>
        <w:t>The ditch width must accommodate full movement of the strap wrenches at the connections.</w:t>
      </w:r>
      <w:r w:rsidR="000D4FA9">
        <w:t xml:space="preserve">  This may require bell holes.</w:t>
      </w:r>
    </w:p>
    <w:p w14:paraId="3C1D7830" w14:textId="77777777" w:rsidR="00AB6E52" w:rsidRDefault="00153EAC" w:rsidP="00580826">
      <w:pPr>
        <w:pStyle w:val="BodyText"/>
        <w:numPr>
          <w:ilvl w:val="2"/>
          <w:numId w:val="19"/>
        </w:numPr>
      </w:pPr>
      <w:r w:rsidRPr="00904F39">
        <w:rPr>
          <w:b/>
          <w:u w:val="single"/>
        </w:rPr>
        <w:t>Road Crossings</w:t>
      </w:r>
      <w:r w:rsidR="00904F39">
        <w:t>.</w:t>
      </w:r>
    </w:p>
    <w:p w14:paraId="51989603" w14:textId="77777777" w:rsidR="00580826" w:rsidRDefault="00153EAC" w:rsidP="00580826">
      <w:pPr>
        <w:pStyle w:val="BodyText"/>
        <w:numPr>
          <w:ilvl w:val="0"/>
          <w:numId w:val="8"/>
        </w:numPr>
      </w:pPr>
      <w:r>
        <w:t xml:space="preserve">Road crossings require steel conduit, abrasion centralizers and end seals. </w:t>
      </w:r>
    </w:p>
    <w:p w14:paraId="65BFE35A" w14:textId="77777777" w:rsidR="00153EAC" w:rsidRDefault="00153EAC" w:rsidP="00580826">
      <w:pPr>
        <w:pStyle w:val="BodyText"/>
        <w:numPr>
          <w:ilvl w:val="0"/>
          <w:numId w:val="8"/>
        </w:numPr>
      </w:pPr>
      <w:r>
        <w:t>Protect pipe at the entry and exit of conduit against settling shear and from sharp edges.</w:t>
      </w:r>
    </w:p>
    <w:p w14:paraId="0D81F3FA" w14:textId="77777777" w:rsidR="00153EAC" w:rsidRDefault="00153EAC" w:rsidP="00580826">
      <w:pPr>
        <w:pStyle w:val="BodyText"/>
        <w:numPr>
          <w:ilvl w:val="0"/>
          <w:numId w:val="8"/>
        </w:numPr>
      </w:pPr>
      <w:r>
        <w:t xml:space="preserve">Avoid over-bending pipe to enter or exit conduits. </w:t>
      </w:r>
      <w:r w:rsidR="000D4FA9">
        <w:t xml:space="preserve">Use </w:t>
      </w:r>
      <w:r w:rsidR="00FF60A5">
        <w:t>a gradual elevation change</w:t>
      </w:r>
      <w:r w:rsidR="000D4FA9">
        <w:t>s</w:t>
      </w:r>
      <w:r w:rsidR="00FF60A5">
        <w:t xml:space="preserve"> or fittings.</w:t>
      </w:r>
    </w:p>
    <w:p w14:paraId="4D797019" w14:textId="77777777" w:rsidR="006B556A" w:rsidRDefault="006B556A" w:rsidP="00580826">
      <w:pPr>
        <w:pStyle w:val="BodyText"/>
        <w:numPr>
          <w:ilvl w:val="0"/>
          <w:numId w:val="8"/>
        </w:numPr>
      </w:pPr>
      <w:r>
        <w:t xml:space="preserve">Stabilize soil beneath </w:t>
      </w:r>
      <w:r w:rsidR="000D4FA9">
        <w:t xml:space="preserve">conduit </w:t>
      </w:r>
      <w:r>
        <w:t>to minimize settling.</w:t>
      </w:r>
    </w:p>
    <w:p w14:paraId="46CE445A" w14:textId="77777777" w:rsidR="006B556A" w:rsidRDefault="006B556A" w:rsidP="00580826">
      <w:pPr>
        <w:pStyle w:val="BodyText"/>
        <w:numPr>
          <w:ilvl w:val="0"/>
          <w:numId w:val="8"/>
        </w:numPr>
      </w:pPr>
      <w:r>
        <w:t xml:space="preserve">Sand bags </w:t>
      </w:r>
      <w:r w:rsidR="000D4FA9">
        <w:t xml:space="preserve">may be used to </w:t>
      </w:r>
      <w:r>
        <w:t>eliminate pipe movement due to pressure or temperature changes.</w:t>
      </w:r>
    </w:p>
    <w:p w14:paraId="7220FF4B" w14:textId="77777777" w:rsidR="00580826" w:rsidRDefault="006B556A" w:rsidP="00580826">
      <w:pPr>
        <w:pStyle w:val="BodyText"/>
        <w:numPr>
          <w:ilvl w:val="2"/>
          <w:numId w:val="19"/>
        </w:numPr>
      </w:pPr>
      <w:r w:rsidRPr="00904F39">
        <w:rPr>
          <w:b/>
          <w:u w:val="single"/>
        </w:rPr>
        <w:t>Backfill</w:t>
      </w:r>
      <w:r w:rsidR="00904F39">
        <w:t>.</w:t>
      </w:r>
    </w:p>
    <w:p w14:paraId="76EECED6" w14:textId="77777777" w:rsidR="00580826" w:rsidRDefault="000D4FA9" w:rsidP="00580826">
      <w:pPr>
        <w:pStyle w:val="BodyText"/>
        <w:numPr>
          <w:ilvl w:val="0"/>
          <w:numId w:val="8"/>
        </w:numPr>
      </w:pPr>
      <w:r>
        <w:t>Use l</w:t>
      </w:r>
      <w:r w:rsidR="006B556A">
        <w:t xml:space="preserve">oose select backfill free of rocks </w:t>
      </w:r>
      <w:r>
        <w:t xml:space="preserve">and </w:t>
      </w:r>
      <w:r w:rsidR="00DC76BB">
        <w:t>large tree roots 12” around pipe.</w:t>
      </w:r>
    </w:p>
    <w:p w14:paraId="4281EBD7" w14:textId="77777777" w:rsidR="00DC76BB" w:rsidRDefault="00DC76BB" w:rsidP="00580826">
      <w:pPr>
        <w:pStyle w:val="BodyText"/>
        <w:numPr>
          <w:ilvl w:val="0"/>
          <w:numId w:val="8"/>
        </w:numPr>
      </w:pPr>
      <w:r>
        <w:t xml:space="preserve">Do not backfill over connections until </w:t>
      </w:r>
      <w:r w:rsidR="000D4FA9">
        <w:t xml:space="preserve">water </w:t>
      </w:r>
      <w:r>
        <w:t>testing is completed.</w:t>
      </w:r>
    </w:p>
    <w:p w14:paraId="0D4179F0" w14:textId="77777777" w:rsidR="00DC76BB" w:rsidRDefault="00DC76BB" w:rsidP="00580826">
      <w:pPr>
        <w:pStyle w:val="BodyText"/>
        <w:numPr>
          <w:ilvl w:val="0"/>
          <w:numId w:val="8"/>
        </w:numPr>
      </w:pPr>
      <w:r>
        <w:t xml:space="preserve">Do not backfill a ditch </w:t>
      </w:r>
      <w:r w:rsidR="000D4FA9">
        <w:t xml:space="preserve">with standing </w:t>
      </w:r>
      <w:r>
        <w:t>water.</w:t>
      </w:r>
    </w:p>
    <w:p w14:paraId="23EFB612" w14:textId="77777777" w:rsidR="00580826" w:rsidRDefault="00DC76BB" w:rsidP="00580826">
      <w:pPr>
        <w:pStyle w:val="BodyText"/>
        <w:numPr>
          <w:ilvl w:val="2"/>
          <w:numId w:val="19"/>
        </w:numPr>
      </w:pPr>
      <w:r w:rsidRPr="00904F39">
        <w:rPr>
          <w:b/>
          <w:u w:val="single"/>
        </w:rPr>
        <w:t>Line Crossing</w:t>
      </w:r>
      <w:r w:rsidR="00904F39">
        <w:t>.</w:t>
      </w:r>
    </w:p>
    <w:p w14:paraId="3E2887C3" w14:textId="77777777" w:rsidR="00580826" w:rsidRDefault="00DC76BB" w:rsidP="00580826">
      <w:pPr>
        <w:pStyle w:val="BodyText"/>
        <w:numPr>
          <w:ilvl w:val="0"/>
          <w:numId w:val="8"/>
        </w:numPr>
      </w:pPr>
      <w:r>
        <w:t>Line crossing</w:t>
      </w:r>
      <w:r w:rsidR="000D4FA9">
        <w:t>s</w:t>
      </w:r>
      <w:r>
        <w:t xml:space="preserve"> must be protected from abrasion.</w:t>
      </w:r>
    </w:p>
    <w:p w14:paraId="33ED18A9" w14:textId="77777777" w:rsidR="00DC76BB" w:rsidRDefault="00DC76BB" w:rsidP="00580826">
      <w:pPr>
        <w:pStyle w:val="BodyText"/>
        <w:numPr>
          <w:ilvl w:val="0"/>
          <w:numId w:val="8"/>
        </w:numPr>
      </w:pPr>
      <w:r>
        <w:t xml:space="preserve">Install the </w:t>
      </w:r>
      <w:r w:rsidR="000D4FA9">
        <w:t xml:space="preserve">pipe </w:t>
      </w:r>
      <w:r>
        <w:t>under existing lines whenever possible.</w:t>
      </w:r>
    </w:p>
    <w:p w14:paraId="29D7D68D" w14:textId="77777777" w:rsidR="00580826" w:rsidRDefault="00DC76BB" w:rsidP="00580826">
      <w:pPr>
        <w:pStyle w:val="BodyText"/>
        <w:numPr>
          <w:ilvl w:val="0"/>
          <w:numId w:val="8"/>
        </w:numPr>
      </w:pPr>
      <w:r>
        <w:t>Leave a minimum of 6” between lines.</w:t>
      </w:r>
    </w:p>
    <w:p w14:paraId="584E99D1" w14:textId="77777777" w:rsidR="00AE5B66" w:rsidRDefault="00904F39" w:rsidP="00BD6D27">
      <w:pPr>
        <w:pStyle w:val="BodyText"/>
        <w:numPr>
          <w:ilvl w:val="1"/>
          <w:numId w:val="19"/>
        </w:numPr>
      </w:pPr>
      <w:r>
        <w:br w:type="page"/>
      </w:r>
      <w:r w:rsidR="00DC76BB" w:rsidRPr="00904F39">
        <w:rPr>
          <w:b/>
          <w:u w:val="single"/>
        </w:rPr>
        <w:lastRenderedPageBreak/>
        <w:t>Above Ground Installations</w:t>
      </w:r>
      <w:r>
        <w:t>.</w:t>
      </w:r>
    </w:p>
    <w:p w14:paraId="5A6FC269" w14:textId="77777777" w:rsidR="00456FBD" w:rsidRDefault="00EE3783" w:rsidP="00456FBD">
      <w:pPr>
        <w:pStyle w:val="BodyText"/>
        <w:ind w:left="1440"/>
      </w:pPr>
      <w:r>
        <w:t>1.4.1</w:t>
      </w:r>
      <w:r w:rsidR="00456FBD">
        <w:tab/>
      </w:r>
      <w:r w:rsidR="00236DA5" w:rsidRPr="00904F39">
        <w:rPr>
          <w:b/>
          <w:u w:val="single"/>
        </w:rPr>
        <w:t>Support Spacing</w:t>
      </w:r>
      <w:r w:rsidR="00904F39">
        <w:t>.</w:t>
      </w:r>
    </w:p>
    <w:p w14:paraId="0C822E09" w14:textId="77777777" w:rsidR="000D4FA9" w:rsidRDefault="00236DA5" w:rsidP="000D4FA9">
      <w:pPr>
        <w:pStyle w:val="BodyText"/>
        <w:numPr>
          <w:ilvl w:val="0"/>
          <w:numId w:val="10"/>
        </w:numPr>
      </w:pPr>
      <w:r>
        <w:t xml:space="preserve">Maximum spacing for </w:t>
      </w:r>
      <w:r w:rsidR="000A6817">
        <w:t xml:space="preserve">continuous spans of </w:t>
      </w:r>
      <w:r>
        <w:t>liquids @75ºF with specific Gravity of 1.0 (See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566"/>
        <w:gridCol w:w="1565"/>
        <w:gridCol w:w="1565"/>
        <w:gridCol w:w="1566"/>
        <w:gridCol w:w="1466"/>
      </w:tblGrid>
      <w:tr w:rsidR="00486A17" w14:paraId="7E59CDFA" w14:textId="77777777" w:rsidTr="00486A17">
        <w:tc>
          <w:tcPr>
            <w:tcW w:w="1622" w:type="dxa"/>
          </w:tcPr>
          <w:p w14:paraId="792CB45B" w14:textId="77777777" w:rsidR="00486A17" w:rsidRDefault="00486A17" w:rsidP="00994C80">
            <w:pPr>
              <w:pStyle w:val="BodyText"/>
              <w:jc w:val="center"/>
            </w:pPr>
            <w:r>
              <w:t>SIZE</w:t>
            </w:r>
          </w:p>
        </w:tc>
        <w:tc>
          <w:tcPr>
            <w:tcW w:w="1566" w:type="dxa"/>
          </w:tcPr>
          <w:p w14:paraId="431003E4" w14:textId="77777777" w:rsidR="00486A17" w:rsidRDefault="00486A17" w:rsidP="00994C80">
            <w:pPr>
              <w:pStyle w:val="BodyText"/>
              <w:jc w:val="center"/>
            </w:pPr>
            <w:r>
              <w:t>2 3/8”</w:t>
            </w:r>
          </w:p>
        </w:tc>
        <w:tc>
          <w:tcPr>
            <w:tcW w:w="1565" w:type="dxa"/>
          </w:tcPr>
          <w:p w14:paraId="58720CFB" w14:textId="77777777" w:rsidR="00486A17" w:rsidRDefault="00486A17" w:rsidP="00994C80">
            <w:pPr>
              <w:pStyle w:val="BodyText"/>
              <w:jc w:val="center"/>
            </w:pPr>
            <w:r>
              <w:t>2 7/8”</w:t>
            </w:r>
          </w:p>
        </w:tc>
        <w:tc>
          <w:tcPr>
            <w:tcW w:w="1565" w:type="dxa"/>
          </w:tcPr>
          <w:p w14:paraId="2A68DA24" w14:textId="77777777" w:rsidR="00486A17" w:rsidRDefault="00486A17" w:rsidP="00994C80">
            <w:pPr>
              <w:pStyle w:val="BodyText"/>
              <w:jc w:val="center"/>
            </w:pPr>
            <w:r>
              <w:t>3 1/2”</w:t>
            </w:r>
          </w:p>
        </w:tc>
        <w:tc>
          <w:tcPr>
            <w:tcW w:w="1566" w:type="dxa"/>
          </w:tcPr>
          <w:p w14:paraId="13857292" w14:textId="77777777" w:rsidR="00486A17" w:rsidRDefault="00486A17" w:rsidP="00994C80">
            <w:pPr>
              <w:pStyle w:val="BodyText"/>
              <w:jc w:val="center"/>
            </w:pPr>
            <w:r>
              <w:t>4 1/2”</w:t>
            </w:r>
          </w:p>
        </w:tc>
        <w:tc>
          <w:tcPr>
            <w:tcW w:w="1466" w:type="dxa"/>
          </w:tcPr>
          <w:p w14:paraId="0188F634" w14:textId="77777777" w:rsidR="00486A17" w:rsidRDefault="00486A17" w:rsidP="00994C80">
            <w:pPr>
              <w:pStyle w:val="BodyText"/>
              <w:jc w:val="center"/>
            </w:pPr>
            <w:r>
              <w:t>6”</w:t>
            </w:r>
          </w:p>
        </w:tc>
      </w:tr>
      <w:tr w:rsidR="00486A17" w14:paraId="77AB71E0" w14:textId="77777777" w:rsidTr="00486A17">
        <w:tc>
          <w:tcPr>
            <w:tcW w:w="1622" w:type="dxa"/>
          </w:tcPr>
          <w:p w14:paraId="563FECA7" w14:textId="77777777" w:rsidR="00486A17" w:rsidRDefault="00486A17" w:rsidP="00994C80">
            <w:pPr>
              <w:pStyle w:val="BodyText"/>
              <w:jc w:val="center"/>
            </w:pPr>
            <w:r>
              <w:t>SPAN</w:t>
            </w:r>
          </w:p>
        </w:tc>
        <w:tc>
          <w:tcPr>
            <w:tcW w:w="1566" w:type="dxa"/>
          </w:tcPr>
          <w:p w14:paraId="6D669935" w14:textId="77777777" w:rsidR="00486A17" w:rsidRDefault="00486A17" w:rsidP="00994C80">
            <w:pPr>
              <w:pStyle w:val="BodyText"/>
              <w:jc w:val="center"/>
            </w:pPr>
            <w:r>
              <w:t>11’</w:t>
            </w:r>
          </w:p>
        </w:tc>
        <w:tc>
          <w:tcPr>
            <w:tcW w:w="1565" w:type="dxa"/>
          </w:tcPr>
          <w:p w14:paraId="14107E97" w14:textId="77777777" w:rsidR="00486A17" w:rsidRDefault="00486A17" w:rsidP="00994C80">
            <w:pPr>
              <w:pStyle w:val="BodyText"/>
              <w:jc w:val="center"/>
            </w:pPr>
            <w:r>
              <w:t>12’</w:t>
            </w:r>
          </w:p>
        </w:tc>
        <w:tc>
          <w:tcPr>
            <w:tcW w:w="1565" w:type="dxa"/>
          </w:tcPr>
          <w:p w14:paraId="57D535E7" w14:textId="77777777" w:rsidR="00486A17" w:rsidRDefault="00486A17" w:rsidP="00994C80">
            <w:pPr>
              <w:pStyle w:val="BodyText"/>
              <w:jc w:val="center"/>
            </w:pPr>
            <w:r>
              <w:t>13’</w:t>
            </w:r>
          </w:p>
        </w:tc>
        <w:tc>
          <w:tcPr>
            <w:tcW w:w="1566" w:type="dxa"/>
          </w:tcPr>
          <w:p w14:paraId="2981D0F6" w14:textId="77777777" w:rsidR="00486A17" w:rsidRDefault="00486A17" w:rsidP="00994C80">
            <w:pPr>
              <w:pStyle w:val="BodyText"/>
              <w:jc w:val="center"/>
            </w:pPr>
            <w:r>
              <w:t>15’</w:t>
            </w:r>
          </w:p>
        </w:tc>
        <w:tc>
          <w:tcPr>
            <w:tcW w:w="1466" w:type="dxa"/>
          </w:tcPr>
          <w:p w14:paraId="743A3260" w14:textId="77777777" w:rsidR="00486A17" w:rsidRDefault="00486A17" w:rsidP="00994C80">
            <w:pPr>
              <w:pStyle w:val="BodyText"/>
              <w:jc w:val="center"/>
            </w:pPr>
            <w:r>
              <w:t>18’</w:t>
            </w:r>
          </w:p>
        </w:tc>
      </w:tr>
    </w:tbl>
    <w:p w14:paraId="073C98E3" w14:textId="77777777" w:rsidR="000A6817" w:rsidRDefault="000A6817" w:rsidP="000A6817">
      <w:pPr>
        <w:pStyle w:val="BodyText"/>
      </w:pPr>
      <w:r>
        <w:tab/>
      </w:r>
      <w:r>
        <w:tab/>
      </w:r>
    </w:p>
    <w:p w14:paraId="3AC1EF58" w14:textId="77777777" w:rsidR="00E30247" w:rsidRDefault="00EE3783" w:rsidP="000A6817">
      <w:pPr>
        <w:pStyle w:val="BodyText"/>
        <w:ind w:left="720" w:firstLine="720"/>
      </w:pPr>
      <w:r>
        <w:t>1.4.2</w:t>
      </w:r>
      <w:r w:rsidR="003E1C7D">
        <w:tab/>
      </w:r>
      <w:r w:rsidR="000A6817" w:rsidRPr="00904F39">
        <w:rPr>
          <w:b/>
          <w:u w:val="single"/>
        </w:rPr>
        <w:t>Wear Saddles</w:t>
      </w:r>
      <w:r w:rsidR="00904F39">
        <w:t>.</w:t>
      </w:r>
    </w:p>
    <w:p w14:paraId="3D07C342" w14:textId="77777777" w:rsidR="002C7882" w:rsidRDefault="000A6817" w:rsidP="002C7882">
      <w:pPr>
        <w:pStyle w:val="BodyText"/>
        <w:numPr>
          <w:ilvl w:val="0"/>
          <w:numId w:val="9"/>
        </w:numPr>
      </w:pPr>
      <w:r>
        <w:t>Wear Saddles must be used to protect the circumference of the pipe against pipe movement due to temperature change or pulsation abrasion.</w:t>
      </w:r>
    </w:p>
    <w:p w14:paraId="6DDA8EF8" w14:textId="77777777" w:rsidR="00BD6D27" w:rsidRDefault="000A6817" w:rsidP="000A6817">
      <w:pPr>
        <w:pStyle w:val="BodyText"/>
        <w:numPr>
          <w:ilvl w:val="1"/>
          <w:numId w:val="19"/>
        </w:numPr>
      </w:pPr>
      <w:r w:rsidRPr="00904F39">
        <w:rPr>
          <w:b/>
          <w:u w:val="single"/>
        </w:rPr>
        <w:t>Thread Connection</w:t>
      </w:r>
      <w:r w:rsidR="00C32AC6" w:rsidRPr="00904F39">
        <w:rPr>
          <w:b/>
          <w:u w:val="single"/>
        </w:rPr>
        <w:t>s</w:t>
      </w:r>
      <w:r w:rsidR="00904F39">
        <w:t>.</w:t>
      </w:r>
    </w:p>
    <w:p w14:paraId="74ABB1AF" w14:textId="77777777" w:rsidR="002E14E2" w:rsidRDefault="002E14E2" w:rsidP="002E14E2">
      <w:pPr>
        <w:pStyle w:val="BodyText"/>
        <w:numPr>
          <w:ilvl w:val="2"/>
          <w:numId w:val="19"/>
        </w:numPr>
      </w:pPr>
      <w:r w:rsidRPr="00904F39">
        <w:rPr>
          <w:b/>
          <w:u w:val="single"/>
        </w:rPr>
        <w:t>Cleaning and Inspection</w:t>
      </w:r>
      <w:r w:rsidR="00904F39">
        <w:t>.</w:t>
      </w:r>
    </w:p>
    <w:p w14:paraId="79CC6E7F" w14:textId="77777777" w:rsidR="002E14E2" w:rsidRDefault="002E14E2" w:rsidP="002E14E2">
      <w:pPr>
        <w:pStyle w:val="BodyText"/>
        <w:numPr>
          <w:ilvl w:val="0"/>
          <w:numId w:val="9"/>
        </w:numPr>
      </w:pPr>
      <w:r>
        <w:t>Thread protectors must be left in place until ready for joining pipe.</w:t>
      </w:r>
    </w:p>
    <w:p w14:paraId="32B7FBF1" w14:textId="77777777" w:rsidR="002E14E2" w:rsidRDefault="002E14E2" w:rsidP="002E14E2">
      <w:pPr>
        <w:pStyle w:val="BodyText"/>
        <w:numPr>
          <w:ilvl w:val="0"/>
          <w:numId w:val="9"/>
        </w:numPr>
      </w:pPr>
      <w:r>
        <w:t>Clean threads with wire brush if necessary.</w:t>
      </w:r>
    </w:p>
    <w:p w14:paraId="5749257D" w14:textId="77777777" w:rsidR="00BD453B" w:rsidRDefault="002C1117" w:rsidP="00BD453B">
      <w:pPr>
        <w:pStyle w:val="BodyText"/>
        <w:numPr>
          <w:ilvl w:val="2"/>
          <w:numId w:val="19"/>
        </w:numPr>
      </w:pPr>
      <w:r w:rsidRPr="002C1117">
        <w:rPr>
          <w:b/>
          <w:u w:val="single"/>
        </w:rPr>
        <w:t>Make-up Tools</w:t>
      </w:r>
      <w:r>
        <w:t xml:space="preserve">.  </w:t>
      </w:r>
      <w:r w:rsidR="000A6817">
        <w:t>Make-up tools are designed to provide uniform 360</w:t>
      </w:r>
      <w:r w:rsidR="000D4FA9">
        <w:t>°</w:t>
      </w:r>
      <w:r w:rsidR="002E4028">
        <w:t xml:space="preserve"> compression on the pipe while applying the required make-up torque. Strap wrenches are required for proper make-up.</w:t>
      </w:r>
    </w:p>
    <w:p w14:paraId="2C301D8E" w14:textId="77777777" w:rsidR="00191B6D" w:rsidRDefault="002E14E2" w:rsidP="00191B6D">
      <w:pPr>
        <w:pStyle w:val="BodyText"/>
        <w:numPr>
          <w:ilvl w:val="2"/>
          <w:numId w:val="19"/>
        </w:numPr>
      </w:pPr>
      <w:r w:rsidRPr="002C1117">
        <w:rPr>
          <w:b/>
          <w:u w:val="single"/>
        </w:rPr>
        <w:t>F.A.C.T. Thread Sealant</w:t>
      </w:r>
      <w:r w:rsidR="007F6E96">
        <w:rPr>
          <w:b/>
          <w:u w:val="single"/>
        </w:rPr>
        <w:t xml:space="preserve"> f</w:t>
      </w:r>
      <w:r w:rsidR="001D766E">
        <w:rPr>
          <w:b/>
          <w:u w:val="single"/>
        </w:rPr>
        <w:t>or Line Pipe</w:t>
      </w:r>
      <w:r w:rsidR="002C1117">
        <w:t>.</w:t>
      </w:r>
    </w:p>
    <w:p w14:paraId="4CEA8EB3" w14:textId="77777777" w:rsidR="00D0491D" w:rsidRPr="00D0491D" w:rsidRDefault="00D0491D" w:rsidP="00D0491D">
      <w:pPr>
        <w:pStyle w:val="BodyText"/>
        <w:ind w:left="2880"/>
      </w:pPr>
      <w:r>
        <w:t>FACT sealants have been formulated and tested to achieve the best performance of our products. Any other sealants have not been approved by FACT.</w:t>
      </w:r>
    </w:p>
    <w:p w14:paraId="04B8B1C1" w14:textId="29CD49AA" w:rsidR="008A45A9" w:rsidRDefault="00191B6D" w:rsidP="008A45A9">
      <w:pPr>
        <w:pStyle w:val="BodyText"/>
        <w:numPr>
          <w:ilvl w:val="0"/>
          <w:numId w:val="11"/>
        </w:numPr>
      </w:pPr>
      <w:r w:rsidRPr="00FB1638">
        <w:t>F.A.C.T</w:t>
      </w:r>
      <w:r w:rsidR="002C1117" w:rsidRPr="00FB1638">
        <w:t>.</w:t>
      </w:r>
      <w:r w:rsidR="001D766E" w:rsidRPr="00FB1638">
        <w:t xml:space="preserve"> Gray polysulfide</w:t>
      </w:r>
      <w:r w:rsidRPr="00FB1638">
        <w:t xml:space="preserve"> thread seala</w:t>
      </w:r>
      <w:r w:rsidR="00FF448A" w:rsidRPr="00FB1638">
        <w:t xml:space="preserve">nt is a </w:t>
      </w:r>
      <w:proofErr w:type="gramStart"/>
      <w:r w:rsidR="00FF448A" w:rsidRPr="00FB1638">
        <w:t>state of the art</w:t>
      </w:r>
      <w:proofErr w:type="gramEnd"/>
      <w:r w:rsidR="00FF448A" w:rsidRPr="00FB1638">
        <w:t xml:space="preserve"> sealant</w:t>
      </w:r>
      <w:r w:rsidRPr="00FB1638">
        <w:t xml:space="preserve"> and is effective in use on high pressure </w:t>
      </w:r>
      <w:r w:rsidR="008D2C8F" w:rsidRPr="00FB1638">
        <w:t xml:space="preserve">8rd </w:t>
      </w:r>
      <w:r w:rsidRPr="00FB1638">
        <w:t xml:space="preserve">threaded piping systems. This sealant is </w:t>
      </w:r>
      <w:r w:rsidR="00CF5150" w:rsidRPr="00FB1638">
        <w:t xml:space="preserve">a polysulfide that slow </w:t>
      </w:r>
      <w:r w:rsidRPr="00FB1638">
        <w:t>cure</w:t>
      </w:r>
      <w:r w:rsidR="00CF5150" w:rsidRPr="00FB1638">
        <w:t>s</w:t>
      </w:r>
      <w:r w:rsidRPr="00FB1638">
        <w:t xml:space="preserve"> to a rubber like consistency</w:t>
      </w:r>
      <w:r w:rsidR="00391931">
        <w:t>. This sealant has T</w:t>
      </w:r>
      <w:r w:rsidR="00CF5150" w:rsidRPr="00FB1638">
        <w:t>eflon particles of different sizes to enhance the sealing properties and does not require curing to be effective in sealing threads that are properly engaged</w:t>
      </w:r>
      <w:r w:rsidRPr="00FB1638">
        <w:t xml:space="preserve">. </w:t>
      </w:r>
    </w:p>
    <w:p w14:paraId="630DF9C2" w14:textId="0A3839D6" w:rsidR="008A45A9" w:rsidRDefault="008A45A9" w:rsidP="008A45A9">
      <w:pPr>
        <w:pStyle w:val="BodyText"/>
        <w:ind w:left="3600"/>
      </w:pPr>
      <w:r>
        <w:t>Do not use Teflon Tape with this sealant!</w:t>
      </w:r>
    </w:p>
    <w:p w14:paraId="7E6A0ECA" w14:textId="77777777" w:rsidR="008A45A9" w:rsidRPr="00FB1638" w:rsidRDefault="008A45A9" w:rsidP="008A45A9">
      <w:pPr>
        <w:pStyle w:val="BodyText"/>
        <w:ind w:left="3600"/>
      </w:pPr>
    </w:p>
    <w:p w14:paraId="6074C9E9" w14:textId="77777777" w:rsidR="001D766E" w:rsidRDefault="001D766E" w:rsidP="002E14E2">
      <w:pPr>
        <w:pStyle w:val="BodyText"/>
        <w:numPr>
          <w:ilvl w:val="0"/>
          <w:numId w:val="11"/>
        </w:numPr>
      </w:pPr>
      <w:r>
        <w:t xml:space="preserve">F.A.C.T. </w:t>
      </w:r>
      <w:r w:rsidR="007F6E96">
        <w:t>Tubing</w:t>
      </w:r>
      <w:r>
        <w:t xml:space="preserve"> sealant is also an excellent </w:t>
      </w:r>
      <w:proofErr w:type="gramStart"/>
      <w:r>
        <w:t>petroleum based</w:t>
      </w:r>
      <w:proofErr w:type="gramEnd"/>
      <w:r>
        <w:t xml:space="preserve"> sealant and is effective on high pressure 8rd threaded piping systems. This sealant has Teflon particles of different sizes to enhance the sealing properties as well as superior friction resistance when disassembly is necessary.</w:t>
      </w:r>
    </w:p>
    <w:p w14:paraId="1FEF759A" w14:textId="668FBE01" w:rsidR="008A45A9" w:rsidRDefault="008A45A9" w:rsidP="008A45A9">
      <w:pPr>
        <w:pStyle w:val="BodyText"/>
        <w:ind w:left="3600"/>
      </w:pPr>
      <w:r>
        <w:t>Do not use Teflon Tape with this sealant!</w:t>
      </w:r>
    </w:p>
    <w:p w14:paraId="47B00AE1" w14:textId="77777777" w:rsidR="008A45A9" w:rsidRDefault="008A45A9" w:rsidP="008A45A9">
      <w:pPr>
        <w:pStyle w:val="BodyText"/>
        <w:ind w:left="3600"/>
      </w:pPr>
    </w:p>
    <w:p w14:paraId="7B72CCB4" w14:textId="735A9B55" w:rsidR="008958FE" w:rsidRDefault="001F02C7" w:rsidP="00084499">
      <w:pPr>
        <w:pStyle w:val="BodyText"/>
        <w:numPr>
          <w:ilvl w:val="0"/>
          <w:numId w:val="11"/>
        </w:numPr>
      </w:pPr>
      <w:r>
        <w:lastRenderedPageBreak/>
        <w:t xml:space="preserve">Apply the sealant evenly with spatula or </w:t>
      </w:r>
      <w:r w:rsidR="008A45A9">
        <w:t>large tongue depressor</w:t>
      </w:r>
      <w:r>
        <w:t xml:space="preserve"> to both the </w:t>
      </w:r>
      <w:r w:rsidRPr="00563A81">
        <w:rPr>
          <w:b/>
        </w:rPr>
        <w:t xml:space="preserve">pin </w:t>
      </w:r>
      <w:r>
        <w:t xml:space="preserve">and </w:t>
      </w:r>
      <w:r w:rsidRPr="00563A81">
        <w:rPr>
          <w:b/>
        </w:rPr>
        <w:t xml:space="preserve">box </w:t>
      </w:r>
      <w:r>
        <w:t>threads and cover the entire thread area</w:t>
      </w:r>
      <w:r w:rsidR="00784CA7">
        <w:t xml:space="preserve"> making sure it has filled the threads.</w:t>
      </w:r>
      <w:r w:rsidR="008A45A9">
        <w:t xml:space="preserve"> Be sure to keep both ends free of any contamination of dirt, etc.</w:t>
      </w:r>
    </w:p>
    <w:p w14:paraId="470D149B" w14:textId="27F2C087" w:rsidR="008D46A6" w:rsidRDefault="008B0909" w:rsidP="00676EA9">
      <w:pPr>
        <w:pStyle w:val="BodyText"/>
        <w:numPr>
          <w:ilvl w:val="2"/>
          <w:numId w:val="19"/>
        </w:numPr>
      </w:pPr>
      <w:r w:rsidRPr="001F02C7">
        <w:rPr>
          <w:b/>
          <w:u w:val="single"/>
        </w:rPr>
        <w:t>Joining Procedure</w:t>
      </w:r>
      <w:r w:rsidR="002C1117" w:rsidRPr="00784CA7">
        <w:rPr>
          <w:u w:val="single"/>
        </w:rPr>
        <w:t>.</w:t>
      </w:r>
      <w:r w:rsidRPr="00784CA7">
        <w:rPr>
          <w:u w:val="single"/>
        </w:rPr>
        <w:t xml:space="preserve"> </w:t>
      </w:r>
      <w:r w:rsidR="00784CA7" w:rsidRPr="00784CA7">
        <w:rPr>
          <w:u w:val="single"/>
        </w:rPr>
        <w:t xml:space="preserve">(for 2, 2 ½, </w:t>
      </w:r>
      <w:proofErr w:type="gramStart"/>
      <w:r w:rsidR="00784CA7" w:rsidRPr="00784CA7">
        <w:rPr>
          <w:u w:val="single"/>
        </w:rPr>
        <w:t>3 and 4 inch</w:t>
      </w:r>
      <w:proofErr w:type="gramEnd"/>
      <w:r w:rsidR="00784CA7" w:rsidRPr="00784CA7">
        <w:rPr>
          <w:u w:val="single"/>
        </w:rPr>
        <w:t xml:space="preserve"> 8rd pipe)</w:t>
      </w:r>
    </w:p>
    <w:p w14:paraId="5BDC63AF" w14:textId="13AEF579" w:rsidR="008B0909" w:rsidRDefault="008B0909" w:rsidP="008B0909">
      <w:pPr>
        <w:pStyle w:val="BodyText"/>
        <w:numPr>
          <w:ilvl w:val="0"/>
          <w:numId w:val="12"/>
        </w:numPr>
      </w:pPr>
      <w:r>
        <w:t xml:space="preserve">Support pipe behind </w:t>
      </w:r>
      <w:r w:rsidR="009E1A19">
        <w:t xml:space="preserve">both </w:t>
      </w:r>
      <w:r>
        <w:t xml:space="preserve">the box end </w:t>
      </w:r>
      <w:r w:rsidR="009D2171">
        <w:t xml:space="preserve">and pin end </w:t>
      </w:r>
      <w:r>
        <w:t xml:space="preserve">to allow tool movement and leveling. Alignment is very important for full thread engagement and </w:t>
      </w:r>
      <w:r w:rsidR="00191B6D">
        <w:t xml:space="preserve">to </w:t>
      </w:r>
      <w:r>
        <w:t>avoid cross-threading.</w:t>
      </w:r>
    </w:p>
    <w:p w14:paraId="30E92790" w14:textId="77777777" w:rsidR="008B0909" w:rsidRDefault="007125B5" w:rsidP="008B0909">
      <w:pPr>
        <w:pStyle w:val="BodyText"/>
        <w:numPr>
          <w:ilvl w:val="0"/>
          <w:numId w:val="12"/>
        </w:numPr>
      </w:pPr>
      <w:r>
        <w:t>Center and align male into female and g</w:t>
      </w:r>
      <w:r w:rsidR="008B0909">
        <w:t xml:space="preserve">ently </w:t>
      </w:r>
      <w:r>
        <w:t>insert</w:t>
      </w:r>
      <w:r w:rsidR="00E00844">
        <w:t xml:space="preserve"> until full engagement is felt then rotate by hand</w:t>
      </w:r>
      <w:r>
        <w:t>.</w:t>
      </w:r>
    </w:p>
    <w:p w14:paraId="60120DC0" w14:textId="77777777" w:rsidR="000F29DD" w:rsidRDefault="007125B5" w:rsidP="008B0909">
      <w:pPr>
        <w:pStyle w:val="BodyText"/>
        <w:numPr>
          <w:ilvl w:val="0"/>
          <w:numId w:val="12"/>
        </w:numPr>
      </w:pPr>
      <w:r>
        <w:t xml:space="preserve">Maintain alignment and </w:t>
      </w:r>
      <w:r w:rsidR="00F63695">
        <w:t>tighten by hand</w:t>
      </w:r>
      <w:r>
        <w:t>.</w:t>
      </w:r>
      <w:r w:rsidR="00002AAA">
        <w:t xml:space="preserve"> </w:t>
      </w:r>
      <w:r w:rsidR="000F29DD">
        <w:t xml:space="preserve">On larger diameter/heavier pipe it may be necessary to use your torque strap wrench along with hand tightening. </w:t>
      </w:r>
    </w:p>
    <w:p w14:paraId="3746EC09" w14:textId="5A4C0053" w:rsidR="008A45A9" w:rsidRPr="000F29DD" w:rsidRDefault="00002AAA" w:rsidP="000F29DD">
      <w:pPr>
        <w:pStyle w:val="BodyText"/>
        <w:ind w:left="3600"/>
      </w:pPr>
      <w:r>
        <w:t xml:space="preserve">Should have </w:t>
      </w:r>
      <w:r w:rsidR="008A45A9">
        <w:t xml:space="preserve">a 5 to 7 </w:t>
      </w:r>
      <w:r>
        <w:t>thread stand-</w:t>
      </w:r>
      <w:r w:rsidRPr="00002AAA">
        <w:t>off</w:t>
      </w:r>
      <w:r w:rsidR="006D4B8D">
        <w:t>.</w:t>
      </w:r>
      <w:r w:rsidRPr="000F29DD">
        <w:rPr>
          <w:b/>
        </w:rPr>
        <w:t xml:space="preserve"> (Note: Pipe should engage freely to prevent wiping thread sealant)</w:t>
      </w:r>
      <w:r w:rsidR="008A45A9" w:rsidRPr="000F29DD">
        <w:rPr>
          <w:b/>
        </w:rPr>
        <w:t xml:space="preserve"> </w:t>
      </w:r>
      <w:r w:rsidR="008A45A9" w:rsidRPr="000F29DD">
        <w:rPr>
          <w:bCs/>
        </w:rPr>
        <w:t xml:space="preserve">If you do not have a </w:t>
      </w:r>
      <w:r w:rsidR="008A45A9">
        <w:rPr>
          <w:bCs/>
        </w:rPr>
        <w:t xml:space="preserve">5 to 7 thread </w:t>
      </w:r>
      <w:proofErr w:type="gramStart"/>
      <w:r w:rsidR="008A45A9">
        <w:rPr>
          <w:bCs/>
        </w:rPr>
        <w:t>standoff(</w:t>
      </w:r>
      <w:proofErr w:type="gramEnd"/>
      <w:r w:rsidR="008A45A9">
        <w:rPr>
          <w:bCs/>
        </w:rPr>
        <w:t>threads showing)</w:t>
      </w:r>
      <w:r w:rsidR="00860072">
        <w:rPr>
          <w:bCs/>
        </w:rPr>
        <w:t xml:space="preserve"> after hand tightening</w:t>
      </w:r>
      <w:r w:rsidR="008A45A9">
        <w:rPr>
          <w:bCs/>
        </w:rPr>
        <w:t>, you have most likely cross threaded the connection</w:t>
      </w:r>
      <w:r w:rsidR="000F29DD">
        <w:rPr>
          <w:bCs/>
        </w:rPr>
        <w:t>(the torque wrench will most likely have clicked at final pressure before the  5 to 7 threads are left showing.</w:t>
      </w:r>
      <w:r w:rsidR="008A45A9">
        <w:rPr>
          <w:bCs/>
        </w:rPr>
        <w:t xml:space="preserve"> If this happens, take the connection apart, clean the threads and then re-apply the sealant to both and try again.</w:t>
      </w:r>
    </w:p>
    <w:p w14:paraId="6DF5E4BC" w14:textId="10AE6604" w:rsidR="00D72E1C" w:rsidRPr="00D72E1C" w:rsidRDefault="008A45A9" w:rsidP="008A45A9">
      <w:pPr>
        <w:pStyle w:val="BodyText"/>
        <w:numPr>
          <w:ilvl w:val="0"/>
          <w:numId w:val="12"/>
        </w:numPr>
      </w:pPr>
      <w:r>
        <w:t>The</w:t>
      </w:r>
      <w:r w:rsidR="006C74F5">
        <w:t xml:space="preserve"> </w:t>
      </w:r>
      <w:r w:rsidR="002C43F3">
        <w:t>F.A</w:t>
      </w:r>
      <w:r w:rsidR="005A6550">
        <w:t xml:space="preserve">.C.T. </w:t>
      </w:r>
      <w:r w:rsidR="00191B6D">
        <w:t>t</w:t>
      </w:r>
      <w:r w:rsidR="002C43F3">
        <w:t xml:space="preserve">orque </w:t>
      </w:r>
      <w:r w:rsidR="00191B6D">
        <w:t>w</w:t>
      </w:r>
      <w:r w:rsidR="003F15DC">
        <w:t>rench</w:t>
      </w:r>
      <w:r>
        <w:t xml:space="preserve"> is utilized</w:t>
      </w:r>
      <w:r w:rsidR="003F15DC">
        <w:t xml:space="preserve"> on the </w:t>
      </w:r>
      <w:r w:rsidR="006C74F5">
        <w:t>male up</w:t>
      </w:r>
      <w:r w:rsidR="008E0730">
        <w:t xml:space="preserve">set and a strap wrench on the </w:t>
      </w:r>
      <w:r w:rsidR="003F15DC">
        <w:t>fe</w:t>
      </w:r>
      <w:r w:rsidR="006C74F5">
        <w:t>male upset.</w:t>
      </w:r>
      <w:r w:rsidR="002C43F3">
        <w:t xml:space="preserve"> Preset the specified </w:t>
      </w:r>
      <w:r w:rsidR="00191B6D">
        <w:t>o</w:t>
      </w:r>
      <w:r w:rsidR="002C43F3">
        <w:t xml:space="preserve">ptimum torque on the F.A.C.T. </w:t>
      </w:r>
      <w:r w:rsidR="00191B6D">
        <w:t>t</w:t>
      </w:r>
      <w:r w:rsidR="002C43F3">
        <w:t>orque wrench</w:t>
      </w:r>
      <w:r>
        <w:t xml:space="preserve"> as per the chart herein</w:t>
      </w:r>
      <w:r w:rsidR="002C43F3">
        <w:t>.</w:t>
      </w:r>
      <w:r w:rsidR="006C74F5">
        <w:t xml:space="preserve"> </w:t>
      </w:r>
      <w:r w:rsidR="002C43F3">
        <w:t xml:space="preserve">Once the </w:t>
      </w:r>
      <w:r w:rsidR="00191B6D">
        <w:t>o</w:t>
      </w:r>
      <w:r w:rsidR="002C43F3" w:rsidRPr="00191B6D">
        <w:t xml:space="preserve">ptimum </w:t>
      </w:r>
      <w:r w:rsidR="00191B6D">
        <w:t>t</w:t>
      </w:r>
      <w:r w:rsidR="002C43F3" w:rsidRPr="00191B6D">
        <w:t>orque</w:t>
      </w:r>
      <w:r w:rsidR="002C43F3">
        <w:rPr>
          <w:b/>
        </w:rPr>
        <w:t xml:space="preserve"> </w:t>
      </w:r>
      <w:r w:rsidR="002C43F3">
        <w:t xml:space="preserve">is reached the </w:t>
      </w:r>
      <w:r w:rsidR="00191B6D">
        <w:t>t</w:t>
      </w:r>
      <w:r w:rsidR="002C43F3">
        <w:t>orque wrench will click</w:t>
      </w:r>
      <w:r w:rsidR="00191B6D">
        <w:t>.  S</w:t>
      </w:r>
      <w:r w:rsidR="002C43F3">
        <w:t>top applying torq</w:t>
      </w:r>
      <w:r w:rsidR="00E03930">
        <w:t>ue and observe the thread stand-off. If the specified stand-</w:t>
      </w:r>
      <w:r w:rsidR="002C43F3">
        <w:t xml:space="preserve">off </w:t>
      </w:r>
      <w:r>
        <w:t xml:space="preserve">of 1 to 3 threads </w:t>
      </w:r>
      <w:r w:rsidR="002C43F3">
        <w:t>is not reached</w:t>
      </w:r>
      <w:r>
        <w:t>,</w:t>
      </w:r>
      <w:r w:rsidR="002C43F3">
        <w:t xml:space="preserve"> unscrew the joint, clean and re-apply thread sealant and duplicate procedure. </w:t>
      </w:r>
      <w:r w:rsidR="00F63695">
        <w:t xml:space="preserve">If full make up is not achieved </w:t>
      </w:r>
      <w:r>
        <w:t>set</w:t>
      </w:r>
      <w:r w:rsidR="00F63695">
        <w:t xml:space="preserve"> the joint </w:t>
      </w:r>
      <w:r>
        <w:t xml:space="preserve">aside and continue with a new </w:t>
      </w:r>
      <w:proofErr w:type="gramStart"/>
      <w:r>
        <w:t>joint(</w:t>
      </w:r>
      <w:proofErr w:type="gramEnd"/>
      <w:r>
        <w:t>also c</w:t>
      </w:r>
      <w:r w:rsidR="00F63695">
        <w:t xml:space="preserve">ontact </w:t>
      </w:r>
      <w:r>
        <w:t>a</w:t>
      </w:r>
      <w:r w:rsidR="00F63695">
        <w:t xml:space="preserve"> F.A.C.T. representative</w:t>
      </w:r>
      <w:r>
        <w:t>).</w:t>
      </w:r>
    </w:p>
    <w:p w14:paraId="0D54F33E" w14:textId="77777777" w:rsidR="00D72E1C" w:rsidRPr="00D72E1C" w:rsidRDefault="00D72E1C" w:rsidP="00D72E1C">
      <w:pPr>
        <w:pStyle w:val="BodyText"/>
        <w:ind w:left="2610"/>
      </w:pPr>
    </w:p>
    <w:p w14:paraId="0F043737" w14:textId="77777777" w:rsidR="009E20A0" w:rsidRDefault="009E20A0" w:rsidP="009E20A0">
      <w:pPr>
        <w:pStyle w:val="BodyText"/>
        <w:numPr>
          <w:ilvl w:val="2"/>
          <w:numId w:val="19"/>
        </w:numPr>
      </w:pPr>
      <w:r w:rsidRPr="002C1117">
        <w:rPr>
          <w:b/>
          <w:u w:val="single"/>
        </w:rPr>
        <w:t>Requirements</w:t>
      </w:r>
      <w:r>
        <w:t>.</w:t>
      </w:r>
    </w:p>
    <w:p w14:paraId="2FC6FA78" w14:textId="77777777" w:rsidR="009E20A0" w:rsidRDefault="009E20A0" w:rsidP="009E20A0">
      <w:pPr>
        <w:pStyle w:val="BodyText"/>
        <w:ind w:left="2160"/>
      </w:pPr>
    </w:p>
    <w:tbl>
      <w:tblPr>
        <w:tblW w:w="7668" w:type="dxa"/>
        <w:tblInd w:w="1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1405"/>
        <w:gridCol w:w="1872"/>
        <w:gridCol w:w="2092"/>
      </w:tblGrid>
      <w:tr w:rsidR="009E20A0" w14:paraId="7D6688C5" w14:textId="77777777" w:rsidTr="00E05535">
        <w:tc>
          <w:tcPr>
            <w:tcW w:w="2299" w:type="dxa"/>
          </w:tcPr>
          <w:p w14:paraId="7F839DFD" w14:textId="77777777" w:rsidR="009E20A0" w:rsidRDefault="009E20A0" w:rsidP="00E05535">
            <w:pPr>
              <w:pStyle w:val="BodyText"/>
              <w:jc w:val="center"/>
            </w:pPr>
            <w:r>
              <w:t>THREAD SIZE</w:t>
            </w:r>
          </w:p>
        </w:tc>
        <w:tc>
          <w:tcPr>
            <w:tcW w:w="1405" w:type="dxa"/>
          </w:tcPr>
          <w:p w14:paraId="7750EF4A" w14:textId="77777777" w:rsidR="009E20A0" w:rsidRDefault="009E20A0" w:rsidP="00E05535">
            <w:pPr>
              <w:pStyle w:val="BodyText"/>
              <w:jc w:val="center"/>
            </w:pPr>
            <w:r>
              <w:t>TORQUE (</w:t>
            </w:r>
            <w:smartTag w:uri="urn:schemas-microsoft-com:office:smarttags" w:element="place">
              <w:smartTag w:uri="urn:schemas-microsoft-com:office:smarttags" w:element="PlaceType">
                <w:r>
                  <w:t>FT.</w:t>
                </w:r>
              </w:smartTag>
              <w:r>
                <w:t xml:space="preserve"> </w:t>
              </w:r>
              <w:smartTag w:uri="urn:schemas-microsoft-com:office:smarttags" w:element="PlaceName">
                <w:r>
                  <w:t>LBS.</w:t>
                </w:r>
              </w:smartTag>
            </w:smartTag>
            <w:r>
              <w:t>)</w:t>
            </w:r>
          </w:p>
        </w:tc>
        <w:tc>
          <w:tcPr>
            <w:tcW w:w="1872" w:type="dxa"/>
          </w:tcPr>
          <w:p w14:paraId="76F8D7CD" w14:textId="77777777" w:rsidR="009E20A0" w:rsidRDefault="009E20A0" w:rsidP="00E05535">
            <w:pPr>
              <w:pStyle w:val="BodyText"/>
              <w:jc w:val="center"/>
            </w:pPr>
            <w:r>
              <w:t>FULL MAKE UP</w:t>
            </w:r>
          </w:p>
        </w:tc>
        <w:tc>
          <w:tcPr>
            <w:tcW w:w="2092" w:type="dxa"/>
          </w:tcPr>
          <w:p w14:paraId="437BBF4B" w14:textId="77777777" w:rsidR="009E20A0" w:rsidRDefault="009E20A0" w:rsidP="00E05535">
            <w:pPr>
              <w:pStyle w:val="BodyText"/>
              <w:jc w:val="center"/>
            </w:pPr>
            <w:r>
              <w:t>F.A.C.T. SEALANT</w:t>
            </w:r>
          </w:p>
        </w:tc>
      </w:tr>
      <w:tr w:rsidR="009E20A0" w14:paraId="3CBAFD71" w14:textId="77777777" w:rsidTr="00E05535">
        <w:tc>
          <w:tcPr>
            <w:tcW w:w="2299" w:type="dxa"/>
          </w:tcPr>
          <w:p w14:paraId="6199D650" w14:textId="77777777" w:rsidR="009E20A0" w:rsidRDefault="009E20A0" w:rsidP="00E05535">
            <w:pPr>
              <w:pStyle w:val="BodyText"/>
            </w:pPr>
          </w:p>
        </w:tc>
        <w:tc>
          <w:tcPr>
            <w:tcW w:w="1405" w:type="dxa"/>
          </w:tcPr>
          <w:p w14:paraId="65BFB8DD" w14:textId="77777777" w:rsidR="009E20A0" w:rsidRDefault="009E20A0" w:rsidP="00E05535">
            <w:pPr>
              <w:pStyle w:val="BodyText"/>
            </w:pPr>
            <w:r>
              <w:t>OPTIMUM</w:t>
            </w:r>
          </w:p>
        </w:tc>
        <w:tc>
          <w:tcPr>
            <w:tcW w:w="1872" w:type="dxa"/>
          </w:tcPr>
          <w:p w14:paraId="0723F584" w14:textId="77777777" w:rsidR="009E20A0" w:rsidRDefault="009E20A0" w:rsidP="00E05535">
            <w:pPr>
              <w:pStyle w:val="BodyText"/>
            </w:pPr>
            <w:r>
              <w:t>STAND OFF</w:t>
            </w:r>
          </w:p>
        </w:tc>
        <w:tc>
          <w:tcPr>
            <w:tcW w:w="2092" w:type="dxa"/>
          </w:tcPr>
          <w:p w14:paraId="098E8CC4" w14:textId="77777777" w:rsidR="009E20A0" w:rsidRDefault="009E20A0" w:rsidP="00E05535">
            <w:pPr>
              <w:pStyle w:val="BodyText"/>
            </w:pPr>
            <w:r>
              <w:t>JOINTS/GALLON</w:t>
            </w:r>
          </w:p>
        </w:tc>
      </w:tr>
      <w:tr w:rsidR="009E20A0" w14:paraId="59350497" w14:textId="77777777" w:rsidTr="00E05535">
        <w:tc>
          <w:tcPr>
            <w:tcW w:w="2299" w:type="dxa"/>
          </w:tcPr>
          <w:p w14:paraId="6C99A167" w14:textId="77777777" w:rsidR="009E20A0" w:rsidRDefault="009E20A0" w:rsidP="00E05535">
            <w:pPr>
              <w:pStyle w:val="BodyText"/>
              <w:jc w:val="center"/>
            </w:pPr>
            <w:r>
              <w:t>2 3/8” 8RD</w:t>
            </w:r>
          </w:p>
        </w:tc>
        <w:tc>
          <w:tcPr>
            <w:tcW w:w="1405" w:type="dxa"/>
          </w:tcPr>
          <w:p w14:paraId="5CD1E5F3" w14:textId="77777777" w:rsidR="009E20A0" w:rsidRDefault="009E20A0" w:rsidP="00E05535">
            <w:pPr>
              <w:pStyle w:val="BodyText"/>
              <w:jc w:val="center"/>
            </w:pPr>
            <w:r>
              <w:t>175</w:t>
            </w:r>
          </w:p>
        </w:tc>
        <w:tc>
          <w:tcPr>
            <w:tcW w:w="1872" w:type="dxa"/>
          </w:tcPr>
          <w:p w14:paraId="7B6F8D17" w14:textId="77777777" w:rsidR="009E20A0" w:rsidRDefault="009E20A0" w:rsidP="00E05535">
            <w:pPr>
              <w:pStyle w:val="BodyText"/>
              <w:jc w:val="center"/>
            </w:pPr>
            <w:r>
              <w:t>2 Threads +/-1</w:t>
            </w:r>
          </w:p>
        </w:tc>
        <w:tc>
          <w:tcPr>
            <w:tcW w:w="2092" w:type="dxa"/>
          </w:tcPr>
          <w:p w14:paraId="0184A831" w14:textId="77777777" w:rsidR="009E20A0" w:rsidRDefault="009E20A0" w:rsidP="00E05535">
            <w:pPr>
              <w:pStyle w:val="BodyText"/>
              <w:jc w:val="center"/>
            </w:pPr>
            <w:r>
              <w:t>100</w:t>
            </w:r>
          </w:p>
        </w:tc>
      </w:tr>
      <w:tr w:rsidR="009E20A0" w14:paraId="1939A719" w14:textId="77777777" w:rsidTr="00E05535">
        <w:tc>
          <w:tcPr>
            <w:tcW w:w="2299" w:type="dxa"/>
          </w:tcPr>
          <w:p w14:paraId="61FDF5D0" w14:textId="77777777" w:rsidR="009E20A0" w:rsidRDefault="009E20A0" w:rsidP="00E05535">
            <w:pPr>
              <w:pStyle w:val="BodyText"/>
              <w:jc w:val="center"/>
            </w:pPr>
            <w:r>
              <w:t>2 7/8 “ 8RD</w:t>
            </w:r>
          </w:p>
        </w:tc>
        <w:tc>
          <w:tcPr>
            <w:tcW w:w="1405" w:type="dxa"/>
          </w:tcPr>
          <w:p w14:paraId="66CC1383" w14:textId="77777777" w:rsidR="009E20A0" w:rsidRDefault="009E20A0" w:rsidP="00E05535">
            <w:pPr>
              <w:pStyle w:val="BodyText"/>
              <w:jc w:val="center"/>
            </w:pPr>
            <w:r>
              <w:t>200</w:t>
            </w:r>
          </w:p>
        </w:tc>
        <w:tc>
          <w:tcPr>
            <w:tcW w:w="1872" w:type="dxa"/>
          </w:tcPr>
          <w:p w14:paraId="3E157875" w14:textId="77777777" w:rsidR="009E20A0" w:rsidRDefault="009E20A0" w:rsidP="00E05535">
            <w:pPr>
              <w:pStyle w:val="BodyText"/>
              <w:jc w:val="center"/>
            </w:pPr>
            <w:r>
              <w:t>2 Threads +/-1</w:t>
            </w:r>
          </w:p>
        </w:tc>
        <w:tc>
          <w:tcPr>
            <w:tcW w:w="2092" w:type="dxa"/>
          </w:tcPr>
          <w:p w14:paraId="58BB019C" w14:textId="77777777" w:rsidR="009E20A0" w:rsidRDefault="009E20A0" w:rsidP="00E05535">
            <w:pPr>
              <w:pStyle w:val="BodyText"/>
              <w:jc w:val="center"/>
            </w:pPr>
            <w:r>
              <w:t>80</w:t>
            </w:r>
          </w:p>
        </w:tc>
      </w:tr>
      <w:tr w:rsidR="009E20A0" w14:paraId="1411C9D3" w14:textId="77777777" w:rsidTr="00E05535">
        <w:tc>
          <w:tcPr>
            <w:tcW w:w="2299" w:type="dxa"/>
          </w:tcPr>
          <w:p w14:paraId="53CC335C" w14:textId="77777777" w:rsidR="009E20A0" w:rsidRDefault="009E20A0" w:rsidP="00E05535">
            <w:pPr>
              <w:pStyle w:val="BodyText"/>
              <w:jc w:val="center"/>
            </w:pPr>
            <w:r>
              <w:t>3 1/2 “ 8RD</w:t>
            </w:r>
          </w:p>
        </w:tc>
        <w:tc>
          <w:tcPr>
            <w:tcW w:w="1405" w:type="dxa"/>
          </w:tcPr>
          <w:p w14:paraId="5BDB42FC" w14:textId="77777777" w:rsidR="009E20A0" w:rsidRDefault="009E20A0" w:rsidP="00E05535">
            <w:pPr>
              <w:pStyle w:val="BodyText"/>
              <w:jc w:val="center"/>
            </w:pPr>
            <w:r>
              <w:t>250</w:t>
            </w:r>
          </w:p>
        </w:tc>
        <w:tc>
          <w:tcPr>
            <w:tcW w:w="1872" w:type="dxa"/>
          </w:tcPr>
          <w:p w14:paraId="05A5B357" w14:textId="77777777" w:rsidR="009E20A0" w:rsidRDefault="009E20A0" w:rsidP="00E05535">
            <w:pPr>
              <w:pStyle w:val="BodyText"/>
              <w:jc w:val="center"/>
            </w:pPr>
            <w:r>
              <w:t>2 Threads +/-1</w:t>
            </w:r>
          </w:p>
        </w:tc>
        <w:tc>
          <w:tcPr>
            <w:tcW w:w="2092" w:type="dxa"/>
          </w:tcPr>
          <w:p w14:paraId="40DDB266" w14:textId="77777777" w:rsidR="009E20A0" w:rsidRDefault="009E20A0" w:rsidP="00E05535">
            <w:pPr>
              <w:pStyle w:val="BodyText"/>
              <w:jc w:val="center"/>
            </w:pPr>
            <w:r>
              <w:t>65</w:t>
            </w:r>
          </w:p>
        </w:tc>
      </w:tr>
      <w:tr w:rsidR="009E20A0" w14:paraId="549419D8" w14:textId="77777777" w:rsidTr="00E05535">
        <w:tc>
          <w:tcPr>
            <w:tcW w:w="2299" w:type="dxa"/>
          </w:tcPr>
          <w:p w14:paraId="0978642B" w14:textId="77777777" w:rsidR="009E20A0" w:rsidRDefault="009E20A0" w:rsidP="00E05535">
            <w:pPr>
              <w:pStyle w:val="BodyText"/>
              <w:jc w:val="center"/>
            </w:pPr>
            <w:r>
              <w:t>4 1/2” 8RD</w:t>
            </w:r>
          </w:p>
        </w:tc>
        <w:tc>
          <w:tcPr>
            <w:tcW w:w="1405" w:type="dxa"/>
          </w:tcPr>
          <w:p w14:paraId="6AA78828" w14:textId="77777777" w:rsidR="009E20A0" w:rsidRDefault="009E20A0" w:rsidP="00E05535">
            <w:pPr>
              <w:pStyle w:val="BodyText"/>
              <w:jc w:val="center"/>
            </w:pPr>
            <w:r>
              <w:t>350</w:t>
            </w:r>
          </w:p>
        </w:tc>
        <w:tc>
          <w:tcPr>
            <w:tcW w:w="1872" w:type="dxa"/>
          </w:tcPr>
          <w:p w14:paraId="381F4BC3" w14:textId="77777777" w:rsidR="009E20A0" w:rsidRDefault="009E20A0" w:rsidP="00E05535">
            <w:pPr>
              <w:pStyle w:val="BodyText"/>
              <w:jc w:val="center"/>
            </w:pPr>
            <w:r>
              <w:t>2 Threads +/-1</w:t>
            </w:r>
          </w:p>
        </w:tc>
        <w:tc>
          <w:tcPr>
            <w:tcW w:w="2092" w:type="dxa"/>
          </w:tcPr>
          <w:p w14:paraId="23AA3A87" w14:textId="77777777" w:rsidR="009E20A0" w:rsidRDefault="009E20A0" w:rsidP="00E05535">
            <w:pPr>
              <w:pStyle w:val="BodyText"/>
              <w:jc w:val="center"/>
            </w:pPr>
            <w:r>
              <w:t>35</w:t>
            </w:r>
          </w:p>
        </w:tc>
      </w:tr>
    </w:tbl>
    <w:p w14:paraId="7131D970" w14:textId="77777777" w:rsidR="00AB7840" w:rsidRDefault="00AB7840" w:rsidP="00AB7840">
      <w:pPr>
        <w:pStyle w:val="BodyText"/>
      </w:pPr>
    </w:p>
    <w:p w14:paraId="56AAC0CC" w14:textId="77777777" w:rsidR="008A45A9" w:rsidRPr="00AB7840" w:rsidRDefault="008A45A9" w:rsidP="00AB7840">
      <w:pPr>
        <w:pStyle w:val="BodyText"/>
      </w:pPr>
    </w:p>
    <w:p w14:paraId="206F9354" w14:textId="77777777" w:rsidR="00706EE6" w:rsidRPr="00706EE6" w:rsidRDefault="00706EE6" w:rsidP="009E20A0">
      <w:pPr>
        <w:pStyle w:val="BodyText"/>
        <w:numPr>
          <w:ilvl w:val="1"/>
          <w:numId w:val="19"/>
        </w:numPr>
        <w:rPr>
          <w:b/>
          <w:u w:val="single"/>
        </w:rPr>
      </w:pPr>
      <w:r w:rsidRPr="00706EE6">
        <w:rPr>
          <w:b/>
          <w:u w:val="single"/>
        </w:rPr>
        <w:t>Bell and Spigot Connections</w:t>
      </w:r>
    </w:p>
    <w:p w14:paraId="7373B7E2" w14:textId="77777777" w:rsidR="00400309" w:rsidRDefault="00706EE6" w:rsidP="009E20A0">
      <w:pPr>
        <w:pStyle w:val="BodyText"/>
        <w:numPr>
          <w:ilvl w:val="2"/>
          <w:numId w:val="19"/>
        </w:numPr>
      </w:pPr>
      <w:r w:rsidRPr="00563A81">
        <w:rPr>
          <w:b/>
          <w:u w:val="single"/>
        </w:rPr>
        <w:t xml:space="preserve">Preparation.  </w:t>
      </w:r>
      <w:r>
        <w:t>A strong adhesive joint requires clean bonding surfaces. The bonding surface</w:t>
      </w:r>
      <w:r w:rsidR="00D864C2">
        <w:t>s must be free of oily fingerprints, dirt, oils, grease, and other contaminants. Freshly tapered spigots or factory fresh spigots and bells do not require cleaning unless visibly contaminated. Soil or dirt may be removed by washing with water. Surfaces may be cleaned with acetone or methyl ethyl ketone. Once the surfaces have been cleaned, do not contaminate them by touching with hands, laying pipe in the dirt</w:t>
      </w:r>
      <w:r w:rsidR="00C201DD">
        <w:t>, etc...</w:t>
      </w:r>
      <w:r w:rsidR="00D864C2">
        <w:t xml:space="preserve"> The surfaces should be dry and freshly sanded before applying adhesive. Warning: Acetone and Methyl Ethyl Ketone are extremely flammable. When using these solvents, do not smoke or use near an open flame.</w:t>
      </w:r>
    </w:p>
    <w:p w14:paraId="3962460C" w14:textId="77777777" w:rsidR="00400309" w:rsidRDefault="00400309" w:rsidP="00400309">
      <w:pPr>
        <w:pStyle w:val="BodyText"/>
      </w:pPr>
    </w:p>
    <w:p w14:paraId="0A261866" w14:textId="77777777" w:rsidR="00D864C2" w:rsidRPr="00D864C2" w:rsidRDefault="000116B2" w:rsidP="009E20A0">
      <w:pPr>
        <w:pStyle w:val="BodyText"/>
        <w:numPr>
          <w:ilvl w:val="2"/>
          <w:numId w:val="19"/>
        </w:numPr>
      </w:pPr>
      <w:r>
        <w:rPr>
          <w:b/>
          <w:u w:val="single"/>
        </w:rPr>
        <w:t>Joining and Bonding Procedure</w:t>
      </w:r>
      <w:r w:rsidR="00D864C2">
        <w:rPr>
          <w:b/>
          <w:u w:val="single"/>
        </w:rPr>
        <w:t xml:space="preserve">. </w:t>
      </w:r>
    </w:p>
    <w:p w14:paraId="7282B2F4" w14:textId="77777777" w:rsidR="00D864C2" w:rsidRDefault="00C32851" w:rsidP="00C32851">
      <w:pPr>
        <w:pStyle w:val="BodyText"/>
        <w:numPr>
          <w:ilvl w:val="0"/>
          <w:numId w:val="24"/>
        </w:numPr>
      </w:pPr>
      <w:r>
        <w:t>Using a clean paint brush, apply a thin, uniform coat of adhesive completely coating both bonding surfaces of the joint. First coat the bell and then the spigot.</w:t>
      </w:r>
    </w:p>
    <w:p w14:paraId="1B1839CC" w14:textId="77777777" w:rsidR="00C32851" w:rsidRDefault="00C32851" w:rsidP="00C32851">
      <w:pPr>
        <w:pStyle w:val="BodyText"/>
        <w:numPr>
          <w:ilvl w:val="0"/>
          <w:numId w:val="24"/>
        </w:numPr>
      </w:pPr>
      <w:r>
        <w:t xml:space="preserve">Align and lock the joint by inserting the spigot into the bell until the tapered surfaces touch. Then while pushing, turn the joint until it locks tight. Normally ½ to 1 turn is needed. Hold in locked position until excess adhesive squeezes out. For large diameter turning pipe may not be </w:t>
      </w:r>
      <w:r w:rsidR="00632993">
        <w:t>practical</w:t>
      </w:r>
      <w:r w:rsidR="00400309">
        <w:t>, so align the pipe and push until tapered surfaces touch. A driving force must be used to lock the joint such as a piece of hard</w:t>
      </w:r>
      <w:r w:rsidR="003F0D01">
        <w:t xml:space="preserve"> </w:t>
      </w:r>
      <w:r w:rsidR="00400309">
        <w:t>wood</w:t>
      </w:r>
      <w:r w:rsidR="003F0D01">
        <w:t xml:space="preserve"> (4” x 4”) </w:t>
      </w:r>
      <w:r w:rsidR="00400309">
        <w:t>and a hammer.</w:t>
      </w:r>
    </w:p>
    <w:p w14:paraId="0B6E0408" w14:textId="77777777" w:rsidR="00400309" w:rsidRDefault="00400309" w:rsidP="00C32851">
      <w:pPr>
        <w:pStyle w:val="BodyText"/>
        <w:numPr>
          <w:ilvl w:val="0"/>
          <w:numId w:val="24"/>
        </w:numPr>
      </w:pPr>
      <w:r>
        <w:t>Allow 24 hours to fully cure</w:t>
      </w:r>
      <w:r w:rsidR="003F0D01">
        <w:t xml:space="preserve"> @ 70ºF</w:t>
      </w:r>
      <w:r>
        <w:t>.</w:t>
      </w:r>
      <w:r w:rsidR="003F0D01">
        <w:t xml:space="preserve"> </w:t>
      </w:r>
      <w:r w:rsidR="009E2C2D">
        <w:t xml:space="preserve">Cure time may be reduced by heating the joints with heat collars. </w:t>
      </w:r>
      <w:r w:rsidR="003F0D01">
        <w:t xml:space="preserve">Temperatures below 45ºF will need </w:t>
      </w:r>
      <w:r w:rsidR="009E2C2D">
        <w:t>heat collars to assist cure. Allow</w:t>
      </w:r>
      <w:r w:rsidR="006D732A">
        <w:t xml:space="preserve"> </w:t>
      </w:r>
      <w:r w:rsidR="009E2C2D">
        <w:t>@ 20-30 minutes for heat collars to initiate cure. When</w:t>
      </w:r>
      <w:r>
        <w:t xml:space="preserve"> joints are fully cured the assemblies may be handled, pressurized or hydro tested per F.A.C.T. </w:t>
      </w:r>
      <w:r w:rsidR="00F269D2">
        <w:t>recommendations.</w:t>
      </w:r>
    </w:p>
    <w:p w14:paraId="169D4DDF" w14:textId="77777777" w:rsidR="00F269D2" w:rsidRDefault="00604C11" w:rsidP="00563A81">
      <w:pPr>
        <w:pStyle w:val="BodyText"/>
        <w:numPr>
          <w:ilvl w:val="0"/>
          <w:numId w:val="24"/>
        </w:numPr>
      </w:pPr>
      <w:r>
        <w:t>FACT provided adhesives have been tested to achieve the best performance of our products. Any other adhesives have not been approved by FACT.</w:t>
      </w:r>
      <w:r w:rsidR="0090017C">
        <w:t xml:space="preserve">  </w:t>
      </w:r>
      <w:r w:rsidR="0090017C">
        <w:rPr>
          <w:b/>
        </w:rPr>
        <w:t>(Read instructions before using.)</w:t>
      </w:r>
    </w:p>
    <w:p w14:paraId="2BC128DF" w14:textId="77777777" w:rsidR="006C0AE2" w:rsidRDefault="006C0AE2" w:rsidP="004C42BD">
      <w:pPr>
        <w:pStyle w:val="BodyText"/>
        <w:ind w:left="2520"/>
      </w:pPr>
    </w:p>
    <w:p w14:paraId="2C49CA14" w14:textId="77777777" w:rsidR="006C0AE2" w:rsidRPr="006C0AE2" w:rsidRDefault="006C0AE2" w:rsidP="006C0AE2">
      <w:pPr>
        <w:pStyle w:val="BodyText"/>
        <w:ind w:left="1440" w:firstLine="720"/>
        <w:rPr>
          <w:b/>
        </w:rPr>
      </w:pPr>
      <w:r w:rsidRPr="006C0AE2">
        <w:rPr>
          <w:b/>
        </w:rPr>
        <w:t>1.6.3 Adhesive Kits</w:t>
      </w:r>
    </w:p>
    <w:tbl>
      <w:tblPr>
        <w:tblStyle w:val="TableGrid"/>
        <w:tblW w:w="5654" w:type="dxa"/>
        <w:tblInd w:w="2520" w:type="dxa"/>
        <w:tblLook w:val="04A0" w:firstRow="1" w:lastRow="0" w:firstColumn="1" w:lastColumn="0" w:noHBand="0" w:noVBand="1"/>
      </w:tblPr>
      <w:tblGrid>
        <w:gridCol w:w="1106"/>
        <w:gridCol w:w="1516"/>
        <w:gridCol w:w="1516"/>
        <w:gridCol w:w="1516"/>
      </w:tblGrid>
      <w:tr w:rsidR="00107A47" w14:paraId="7D012205" w14:textId="77777777" w:rsidTr="00107A47">
        <w:tc>
          <w:tcPr>
            <w:tcW w:w="2622" w:type="dxa"/>
            <w:gridSpan w:val="2"/>
          </w:tcPr>
          <w:p w14:paraId="25DA3DA7" w14:textId="77777777" w:rsidR="00107A47" w:rsidRPr="007F6E96" w:rsidRDefault="00107A47" w:rsidP="00632993">
            <w:pPr>
              <w:pStyle w:val="BodyText"/>
              <w:jc w:val="center"/>
              <w:rPr>
                <w:rFonts w:ascii="Arial Rounded MT Bold" w:hAnsi="Arial Rounded MT Bold"/>
              </w:rPr>
            </w:pPr>
            <w:r w:rsidRPr="007F6E96">
              <w:rPr>
                <w:rFonts w:ascii="Arial Rounded MT Bold" w:hAnsi="Arial Rounded MT Bold"/>
              </w:rPr>
              <w:t>50 ML KIT</w:t>
            </w:r>
          </w:p>
        </w:tc>
        <w:tc>
          <w:tcPr>
            <w:tcW w:w="1516" w:type="dxa"/>
          </w:tcPr>
          <w:p w14:paraId="407C0815" w14:textId="77777777" w:rsidR="00107A47" w:rsidRPr="007F6E96" w:rsidRDefault="00107A47" w:rsidP="00632993">
            <w:pPr>
              <w:pStyle w:val="BodyText"/>
              <w:jc w:val="center"/>
              <w:rPr>
                <w:rFonts w:ascii="Arial Rounded MT Bold" w:hAnsi="Arial Rounded MT Bold"/>
              </w:rPr>
            </w:pPr>
            <w:r>
              <w:rPr>
                <w:rFonts w:ascii="Arial Rounded MT Bold" w:hAnsi="Arial Rounded MT Bold"/>
              </w:rPr>
              <w:t>200 ML KIT</w:t>
            </w:r>
          </w:p>
        </w:tc>
        <w:tc>
          <w:tcPr>
            <w:tcW w:w="1516" w:type="dxa"/>
          </w:tcPr>
          <w:p w14:paraId="714EF45A" w14:textId="77777777" w:rsidR="00107A47" w:rsidRDefault="00107A47" w:rsidP="00632993">
            <w:pPr>
              <w:pStyle w:val="BodyText"/>
              <w:jc w:val="center"/>
              <w:rPr>
                <w:rFonts w:ascii="Arial Rounded MT Bold" w:hAnsi="Arial Rounded MT Bold"/>
              </w:rPr>
            </w:pPr>
            <w:r>
              <w:rPr>
                <w:rFonts w:ascii="Arial Rounded MT Bold" w:hAnsi="Arial Rounded MT Bold"/>
              </w:rPr>
              <w:t>400 ML KIT</w:t>
            </w:r>
          </w:p>
        </w:tc>
      </w:tr>
      <w:tr w:rsidR="00107A47" w14:paraId="7C703C78" w14:textId="77777777" w:rsidTr="00107A47">
        <w:trPr>
          <w:trHeight w:val="195"/>
        </w:trPr>
        <w:tc>
          <w:tcPr>
            <w:tcW w:w="1106" w:type="dxa"/>
          </w:tcPr>
          <w:p w14:paraId="2F830770" w14:textId="77777777" w:rsidR="00107A47" w:rsidRPr="007F6E96" w:rsidRDefault="00107A47" w:rsidP="00632993">
            <w:pPr>
              <w:pStyle w:val="BodyText"/>
              <w:jc w:val="center"/>
              <w:rPr>
                <w:rFonts w:ascii="Arial Rounded MT Bold" w:hAnsi="Arial Rounded MT Bold"/>
                <w:sz w:val="20"/>
                <w:szCs w:val="20"/>
              </w:rPr>
            </w:pPr>
            <w:r w:rsidRPr="007F6E96">
              <w:rPr>
                <w:rFonts w:ascii="Arial Rounded MT Bold" w:hAnsi="Arial Rounded MT Bold"/>
                <w:sz w:val="20"/>
                <w:szCs w:val="20"/>
              </w:rPr>
              <w:t xml:space="preserve">PIPE SIZE </w:t>
            </w:r>
          </w:p>
        </w:tc>
        <w:tc>
          <w:tcPr>
            <w:tcW w:w="1516" w:type="dxa"/>
          </w:tcPr>
          <w:p w14:paraId="50C123A3" w14:textId="77777777" w:rsidR="00107A47" w:rsidRPr="007F6E96" w:rsidRDefault="00107A47" w:rsidP="00632993">
            <w:pPr>
              <w:pStyle w:val="BodyText"/>
              <w:jc w:val="center"/>
              <w:rPr>
                <w:rFonts w:ascii="Arial Rounded MT Bold" w:hAnsi="Arial Rounded MT Bold"/>
                <w:sz w:val="20"/>
                <w:szCs w:val="20"/>
              </w:rPr>
            </w:pPr>
            <w:r w:rsidRPr="007F6E96">
              <w:rPr>
                <w:rFonts w:ascii="Arial Rounded MT Bold" w:hAnsi="Arial Rounded MT Bold"/>
                <w:sz w:val="20"/>
                <w:szCs w:val="20"/>
              </w:rPr>
              <w:t>JOINTS/KIT</w:t>
            </w:r>
          </w:p>
        </w:tc>
        <w:tc>
          <w:tcPr>
            <w:tcW w:w="1516" w:type="dxa"/>
          </w:tcPr>
          <w:p w14:paraId="1C80F6CA" w14:textId="77777777" w:rsidR="00107A47" w:rsidRPr="007F6E96" w:rsidRDefault="00107A47" w:rsidP="00632993">
            <w:pPr>
              <w:pStyle w:val="BodyText"/>
              <w:jc w:val="center"/>
              <w:rPr>
                <w:rFonts w:ascii="Arial Rounded MT Bold" w:hAnsi="Arial Rounded MT Bold"/>
                <w:sz w:val="20"/>
                <w:szCs w:val="20"/>
              </w:rPr>
            </w:pPr>
            <w:r w:rsidRPr="007F6E96">
              <w:rPr>
                <w:rFonts w:ascii="Arial Rounded MT Bold" w:hAnsi="Arial Rounded MT Bold"/>
                <w:sz w:val="20"/>
                <w:szCs w:val="20"/>
              </w:rPr>
              <w:t>JOINTS/KIT</w:t>
            </w:r>
          </w:p>
        </w:tc>
        <w:tc>
          <w:tcPr>
            <w:tcW w:w="1516" w:type="dxa"/>
          </w:tcPr>
          <w:p w14:paraId="1A885D4E" w14:textId="77777777" w:rsidR="00107A47" w:rsidRPr="007F6E96" w:rsidRDefault="00107A47" w:rsidP="00632993">
            <w:pPr>
              <w:pStyle w:val="BodyText"/>
              <w:jc w:val="center"/>
              <w:rPr>
                <w:rFonts w:ascii="Arial Rounded MT Bold" w:hAnsi="Arial Rounded MT Bold"/>
                <w:sz w:val="20"/>
                <w:szCs w:val="20"/>
              </w:rPr>
            </w:pPr>
            <w:r>
              <w:rPr>
                <w:rFonts w:ascii="Arial Rounded MT Bold" w:hAnsi="Arial Rounded MT Bold"/>
                <w:sz w:val="20"/>
                <w:szCs w:val="20"/>
              </w:rPr>
              <w:t>JOINTS/KIT</w:t>
            </w:r>
          </w:p>
        </w:tc>
      </w:tr>
      <w:tr w:rsidR="00107A47" w14:paraId="448D8B1B" w14:textId="77777777" w:rsidTr="00107A47">
        <w:trPr>
          <w:trHeight w:val="195"/>
        </w:trPr>
        <w:tc>
          <w:tcPr>
            <w:tcW w:w="1106" w:type="dxa"/>
          </w:tcPr>
          <w:p w14:paraId="78CCBE34" w14:textId="77777777" w:rsidR="00107A47" w:rsidRPr="007F6E96" w:rsidRDefault="00107A47" w:rsidP="00632993">
            <w:pPr>
              <w:pStyle w:val="BodyText"/>
              <w:jc w:val="center"/>
              <w:rPr>
                <w:rFonts w:ascii="Arial Rounded MT Bold" w:hAnsi="Arial Rounded MT Bold"/>
                <w:sz w:val="20"/>
                <w:szCs w:val="20"/>
              </w:rPr>
            </w:pPr>
            <w:r w:rsidRPr="007F6E96">
              <w:rPr>
                <w:rFonts w:ascii="Arial Rounded MT Bold" w:hAnsi="Arial Rounded MT Bold"/>
                <w:sz w:val="20"/>
                <w:szCs w:val="20"/>
              </w:rPr>
              <w:t>2”</w:t>
            </w:r>
          </w:p>
        </w:tc>
        <w:tc>
          <w:tcPr>
            <w:tcW w:w="1516" w:type="dxa"/>
          </w:tcPr>
          <w:p w14:paraId="61A9BF68" w14:textId="77777777" w:rsidR="00107A47" w:rsidRPr="007F6E96" w:rsidRDefault="00683C14" w:rsidP="00632993">
            <w:pPr>
              <w:pStyle w:val="BodyText"/>
              <w:jc w:val="center"/>
              <w:rPr>
                <w:rFonts w:ascii="Arial Rounded MT Bold" w:hAnsi="Arial Rounded MT Bold"/>
                <w:sz w:val="20"/>
                <w:szCs w:val="20"/>
              </w:rPr>
            </w:pPr>
            <w:r>
              <w:rPr>
                <w:rFonts w:ascii="Arial Rounded MT Bold" w:hAnsi="Arial Rounded MT Bold"/>
                <w:sz w:val="20"/>
                <w:szCs w:val="20"/>
              </w:rPr>
              <w:t>4</w:t>
            </w:r>
          </w:p>
        </w:tc>
        <w:tc>
          <w:tcPr>
            <w:tcW w:w="1516" w:type="dxa"/>
          </w:tcPr>
          <w:p w14:paraId="4820F5FC" w14:textId="77777777" w:rsidR="00107A47" w:rsidRPr="007F6E96" w:rsidRDefault="00107A47" w:rsidP="00632993">
            <w:pPr>
              <w:pStyle w:val="BodyText"/>
              <w:jc w:val="center"/>
              <w:rPr>
                <w:rFonts w:ascii="Arial Rounded MT Bold" w:hAnsi="Arial Rounded MT Bold"/>
                <w:sz w:val="20"/>
                <w:szCs w:val="20"/>
              </w:rPr>
            </w:pPr>
            <w:r>
              <w:rPr>
                <w:rFonts w:ascii="Arial Rounded MT Bold" w:hAnsi="Arial Rounded MT Bold"/>
                <w:sz w:val="20"/>
                <w:szCs w:val="20"/>
              </w:rPr>
              <w:t>16</w:t>
            </w:r>
          </w:p>
        </w:tc>
        <w:tc>
          <w:tcPr>
            <w:tcW w:w="1516" w:type="dxa"/>
          </w:tcPr>
          <w:p w14:paraId="3389B265" w14:textId="77777777" w:rsidR="00107A47" w:rsidRDefault="00683C14" w:rsidP="00632993">
            <w:pPr>
              <w:pStyle w:val="BodyText"/>
              <w:jc w:val="center"/>
              <w:rPr>
                <w:rFonts w:ascii="Arial Rounded MT Bold" w:hAnsi="Arial Rounded MT Bold"/>
                <w:sz w:val="20"/>
                <w:szCs w:val="20"/>
              </w:rPr>
            </w:pPr>
            <w:r>
              <w:rPr>
                <w:rFonts w:ascii="Arial Rounded MT Bold" w:hAnsi="Arial Rounded MT Bold"/>
                <w:sz w:val="20"/>
                <w:szCs w:val="20"/>
              </w:rPr>
              <w:t>32</w:t>
            </w:r>
          </w:p>
        </w:tc>
      </w:tr>
      <w:tr w:rsidR="00107A47" w14:paraId="110D18E6" w14:textId="77777777" w:rsidTr="00107A47">
        <w:trPr>
          <w:trHeight w:val="195"/>
        </w:trPr>
        <w:tc>
          <w:tcPr>
            <w:tcW w:w="1106" w:type="dxa"/>
          </w:tcPr>
          <w:p w14:paraId="051E706A" w14:textId="77777777" w:rsidR="00107A47" w:rsidRPr="007F6E96" w:rsidRDefault="00107A47" w:rsidP="00632993">
            <w:pPr>
              <w:pStyle w:val="BodyText"/>
              <w:jc w:val="center"/>
              <w:rPr>
                <w:rFonts w:ascii="Arial Rounded MT Bold" w:hAnsi="Arial Rounded MT Bold"/>
                <w:sz w:val="20"/>
                <w:szCs w:val="20"/>
              </w:rPr>
            </w:pPr>
            <w:r w:rsidRPr="007F6E96">
              <w:rPr>
                <w:rFonts w:ascii="Arial Rounded MT Bold" w:hAnsi="Arial Rounded MT Bold"/>
                <w:sz w:val="20"/>
                <w:szCs w:val="20"/>
              </w:rPr>
              <w:t>3”</w:t>
            </w:r>
          </w:p>
        </w:tc>
        <w:tc>
          <w:tcPr>
            <w:tcW w:w="1516" w:type="dxa"/>
          </w:tcPr>
          <w:p w14:paraId="7BCB51AB" w14:textId="77777777" w:rsidR="00107A47" w:rsidRPr="007F6E96" w:rsidRDefault="00107A47" w:rsidP="00632993">
            <w:pPr>
              <w:pStyle w:val="BodyText"/>
              <w:jc w:val="center"/>
              <w:rPr>
                <w:rFonts w:ascii="Arial Rounded MT Bold" w:hAnsi="Arial Rounded MT Bold"/>
                <w:sz w:val="20"/>
                <w:szCs w:val="20"/>
              </w:rPr>
            </w:pPr>
            <w:r>
              <w:rPr>
                <w:rFonts w:ascii="Arial Rounded MT Bold" w:hAnsi="Arial Rounded MT Bold"/>
                <w:sz w:val="20"/>
                <w:szCs w:val="20"/>
              </w:rPr>
              <w:t>3</w:t>
            </w:r>
          </w:p>
        </w:tc>
        <w:tc>
          <w:tcPr>
            <w:tcW w:w="1516" w:type="dxa"/>
          </w:tcPr>
          <w:p w14:paraId="4209120B" w14:textId="77777777" w:rsidR="00107A47" w:rsidRPr="007F6E96" w:rsidRDefault="00107A47" w:rsidP="00632993">
            <w:pPr>
              <w:pStyle w:val="BodyText"/>
              <w:jc w:val="center"/>
              <w:rPr>
                <w:rFonts w:ascii="Arial Rounded MT Bold" w:hAnsi="Arial Rounded MT Bold"/>
                <w:sz w:val="20"/>
                <w:szCs w:val="20"/>
              </w:rPr>
            </w:pPr>
            <w:r>
              <w:rPr>
                <w:rFonts w:ascii="Arial Rounded MT Bold" w:hAnsi="Arial Rounded MT Bold"/>
                <w:sz w:val="20"/>
                <w:szCs w:val="20"/>
              </w:rPr>
              <w:t>11</w:t>
            </w:r>
          </w:p>
        </w:tc>
        <w:tc>
          <w:tcPr>
            <w:tcW w:w="1516" w:type="dxa"/>
          </w:tcPr>
          <w:p w14:paraId="710612D3" w14:textId="77777777" w:rsidR="00107A47" w:rsidRDefault="00107A47" w:rsidP="00632993">
            <w:pPr>
              <w:pStyle w:val="BodyText"/>
              <w:jc w:val="center"/>
              <w:rPr>
                <w:rFonts w:ascii="Arial Rounded MT Bold" w:hAnsi="Arial Rounded MT Bold"/>
                <w:sz w:val="20"/>
                <w:szCs w:val="20"/>
              </w:rPr>
            </w:pPr>
            <w:r>
              <w:rPr>
                <w:rFonts w:ascii="Arial Rounded MT Bold" w:hAnsi="Arial Rounded MT Bold"/>
                <w:sz w:val="20"/>
                <w:szCs w:val="20"/>
              </w:rPr>
              <w:t>22</w:t>
            </w:r>
          </w:p>
        </w:tc>
      </w:tr>
      <w:tr w:rsidR="00107A47" w14:paraId="00947F4B" w14:textId="77777777" w:rsidTr="00107A47">
        <w:trPr>
          <w:trHeight w:val="195"/>
        </w:trPr>
        <w:tc>
          <w:tcPr>
            <w:tcW w:w="1106" w:type="dxa"/>
          </w:tcPr>
          <w:p w14:paraId="3E80E6ED" w14:textId="77777777" w:rsidR="00107A47" w:rsidRPr="007F6E96" w:rsidRDefault="00107A47" w:rsidP="00632993">
            <w:pPr>
              <w:pStyle w:val="BodyText"/>
              <w:jc w:val="center"/>
              <w:rPr>
                <w:rFonts w:ascii="Arial Rounded MT Bold" w:hAnsi="Arial Rounded MT Bold"/>
                <w:sz w:val="20"/>
                <w:szCs w:val="20"/>
              </w:rPr>
            </w:pPr>
            <w:r w:rsidRPr="007F6E96">
              <w:rPr>
                <w:rFonts w:ascii="Arial Rounded MT Bold" w:hAnsi="Arial Rounded MT Bold"/>
                <w:sz w:val="20"/>
                <w:szCs w:val="20"/>
              </w:rPr>
              <w:t>4”</w:t>
            </w:r>
          </w:p>
        </w:tc>
        <w:tc>
          <w:tcPr>
            <w:tcW w:w="1516" w:type="dxa"/>
          </w:tcPr>
          <w:p w14:paraId="7227F4DA" w14:textId="77777777" w:rsidR="00107A47" w:rsidRPr="007F6E96" w:rsidRDefault="00683C14" w:rsidP="00632993">
            <w:pPr>
              <w:pStyle w:val="BodyText"/>
              <w:jc w:val="center"/>
              <w:rPr>
                <w:rFonts w:ascii="Arial Rounded MT Bold" w:hAnsi="Arial Rounded MT Bold"/>
                <w:sz w:val="20"/>
                <w:szCs w:val="20"/>
              </w:rPr>
            </w:pPr>
            <w:r>
              <w:rPr>
                <w:rFonts w:ascii="Arial Rounded MT Bold" w:hAnsi="Arial Rounded MT Bold"/>
                <w:sz w:val="20"/>
                <w:szCs w:val="20"/>
              </w:rPr>
              <w:t>2</w:t>
            </w:r>
          </w:p>
        </w:tc>
        <w:tc>
          <w:tcPr>
            <w:tcW w:w="1516" w:type="dxa"/>
          </w:tcPr>
          <w:p w14:paraId="01E93879" w14:textId="77777777" w:rsidR="00107A47" w:rsidRPr="007F6E96" w:rsidRDefault="00107A47" w:rsidP="00632993">
            <w:pPr>
              <w:pStyle w:val="BodyText"/>
              <w:jc w:val="center"/>
              <w:rPr>
                <w:rFonts w:ascii="Arial Rounded MT Bold" w:hAnsi="Arial Rounded MT Bold"/>
                <w:sz w:val="20"/>
                <w:szCs w:val="20"/>
              </w:rPr>
            </w:pPr>
            <w:r>
              <w:rPr>
                <w:rFonts w:ascii="Arial Rounded MT Bold" w:hAnsi="Arial Rounded MT Bold"/>
                <w:sz w:val="20"/>
                <w:szCs w:val="20"/>
              </w:rPr>
              <w:t>8</w:t>
            </w:r>
          </w:p>
        </w:tc>
        <w:tc>
          <w:tcPr>
            <w:tcW w:w="1516" w:type="dxa"/>
          </w:tcPr>
          <w:p w14:paraId="6B28355F" w14:textId="77777777" w:rsidR="00107A47" w:rsidRDefault="00107A47" w:rsidP="00632993">
            <w:pPr>
              <w:pStyle w:val="BodyText"/>
              <w:jc w:val="center"/>
              <w:rPr>
                <w:rFonts w:ascii="Arial Rounded MT Bold" w:hAnsi="Arial Rounded MT Bold"/>
                <w:sz w:val="20"/>
                <w:szCs w:val="20"/>
              </w:rPr>
            </w:pPr>
            <w:r>
              <w:rPr>
                <w:rFonts w:ascii="Arial Rounded MT Bold" w:hAnsi="Arial Rounded MT Bold"/>
                <w:sz w:val="20"/>
                <w:szCs w:val="20"/>
              </w:rPr>
              <w:t>16</w:t>
            </w:r>
          </w:p>
        </w:tc>
      </w:tr>
      <w:tr w:rsidR="00107A47" w14:paraId="2E849F75" w14:textId="77777777" w:rsidTr="00107A47">
        <w:trPr>
          <w:trHeight w:val="195"/>
        </w:trPr>
        <w:tc>
          <w:tcPr>
            <w:tcW w:w="1106" w:type="dxa"/>
          </w:tcPr>
          <w:p w14:paraId="5BE41B83" w14:textId="77777777" w:rsidR="00107A47" w:rsidRPr="007F6E96" w:rsidRDefault="00107A47" w:rsidP="00632993">
            <w:pPr>
              <w:pStyle w:val="BodyText"/>
              <w:jc w:val="center"/>
              <w:rPr>
                <w:rFonts w:ascii="Arial Rounded MT Bold" w:hAnsi="Arial Rounded MT Bold"/>
                <w:sz w:val="20"/>
                <w:szCs w:val="20"/>
              </w:rPr>
            </w:pPr>
            <w:r w:rsidRPr="007F6E96">
              <w:rPr>
                <w:rFonts w:ascii="Arial Rounded MT Bold" w:hAnsi="Arial Rounded MT Bold"/>
                <w:sz w:val="20"/>
                <w:szCs w:val="20"/>
              </w:rPr>
              <w:t>6”</w:t>
            </w:r>
          </w:p>
        </w:tc>
        <w:tc>
          <w:tcPr>
            <w:tcW w:w="1516" w:type="dxa"/>
          </w:tcPr>
          <w:p w14:paraId="5900646E" w14:textId="77777777" w:rsidR="00107A47" w:rsidRPr="007F6E96" w:rsidRDefault="00107A47" w:rsidP="00632993">
            <w:pPr>
              <w:pStyle w:val="BodyText"/>
              <w:jc w:val="center"/>
              <w:rPr>
                <w:rFonts w:ascii="Arial Rounded MT Bold" w:hAnsi="Arial Rounded MT Bold"/>
                <w:sz w:val="20"/>
                <w:szCs w:val="20"/>
              </w:rPr>
            </w:pPr>
            <w:r>
              <w:rPr>
                <w:rFonts w:ascii="Arial Rounded MT Bold" w:hAnsi="Arial Rounded MT Bold"/>
                <w:sz w:val="20"/>
                <w:szCs w:val="20"/>
              </w:rPr>
              <w:t>-</w:t>
            </w:r>
          </w:p>
        </w:tc>
        <w:tc>
          <w:tcPr>
            <w:tcW w:w="1516" w:type="dxa"/>
          </w:tcPr>
          <w:p w14:paraId="7F19AE38" w14:textId="77777777" w:rsidR="00107A47" w:rsidRPr="007F6E96" w:rsidRDefault="00107A47" w:rsidP="00632993">
            <w:pPr>
              <w:pStyle w:val="BodyText"/>
              <w:jc w:val="center"/>
              <w:rPr>
                <w:rFonts w:ascii="Arial Rounded MT Bold" w:hAnsi="Arial Rounded MT Bold"/>
                <w:sz w:val="20"/>
                <w:szCs w:val="20"/>
              </w:rPr>
            </w:pPr>
            <w:r>
              <w:rPr>
                <w:rFonts w:ascii="Arial Rounded MT Bold" w:hAnsi="Arial Rounded MT Bold"/>
                <w:sz w:val="20"/>
                <w:szCs w:val="20"/>
              </w:rPr>
              <w:t>3</w:t>
            </w:r>
          </w:p>
        </w:tc>
        <w:tc>
          <w:tcPr>
            <w:tcW w:w="1516" w:type="dxa"/>
          </w:tcPr>
          <w:p w14:paraId="173D8784" w14:textId="77777777" w:rsidR="00107A47" w:rsidRDefault="00683C14" w:rsidP="00632993">
            <w:pPr>
              <w:pStyle w:val="BodyText"/>
              <w:jc w:val="center"/>
              <w:rPr>
                <w:rFonts w:ascii="Arial Rounded MT Bold" w:hAnsi="Arial Rounded MT Bold"/>
                <w:sz w:val="20"/>
                <w:szCs w:val="20"/>
              </w:rPr>
            </w:pPr>
            <w:r>
              <w:rPr>
                <w:rFonts w:ascii="Arial Rounded MT Bold" w:hAnsi="Arial Rounded MT Bold"/>
                <w:sz w:val="20"/>
                <w:szCs w:val="20"/>
              </w:rPr>
              <w:t>6</w:t>
            </w:r>
          </w:p>
        </w:tc>
      </w:tr>
    </w:tbl>
    <w:p w14:paraId="30E61070" w14:textId="77777777" w:rsidR="00F269D2" w:rsidRDefault="00F269D2" w:rsidP="00F269D2">
      <w:pPr>
        <w:pStyle w:val="BodyText"/>
        <w:ind w:left="2520"/>
      </w:pPr>
    </w:p>
    <w:p w14:paraId="4AE2D5D5" w14:textId="77777777" w:rsidR="008A45A9" w:rsidRPr="00C32851" w:rsidRDefault="008A45A9" w:rsidP="00F269D2">
      <w:pPr>
        <w:pStyle w:val="BodyText"/>
        <w:ind w:left="2520"/>
      </w:pPr>
    </w:p>
    <w:p w14:paraId="051176BA" w14:textId="77777777" w:rsidR="00342972" w:rsidRDefault="00342972" w:rsidP="009E20A0">
      <w:pPr>
        <w:pStyle w:val="BodyText"/>
        <w:numPr>
          <w:ilvl w:val="1"/>
          <w:numId w:val="19"/>
        </w:numPr>
      </w:pPr>
      <w:r w:rsidRPr="002C1117">
        <w:rPr>
          <w:b/>
          <w:u w:val="single"/>
        </w:rPr>
        <w:t>Line Proof Testing</w:t>
      </w:r>
      <w:r w:rsidR="002C1117">
        <w:t>.</w:t>
      </w:r>
    </w:p>
    <w:p w14:paraId="0A046F7A" w14:textId="77777777" w:rsidR="00342972" w:rsidRDefault="00904F39" w:rsidP="009E20A0">
      <w:pPr>
        <w:pStyle w:val="BodyText"/>
        <w:numPr>
          <w:ilvl w:val="2"/>
          <w:numId w:val="19"/>
        </w:numPr>
      </w:pPr>
      <w:r w:rsidRPr="002C1117">
        <w:rPr>
          <w:b/>
          <w:u w:val="single"/>
        </w:rPr>
        <w:t>Frequency</w:t>
      </w:r>
      <w:r>
        <w:t xml:space="preserve">.  </w:t>
      </w:r>
      <w:r w:rsidR="00342972">
        <w:t>Pressure testing is recommended on all lines to insure line integrity. The first test must occur before 2000 feet of pipe is installed. Thereafter, test in segments which are as small as practical.</w:t>
      </w:r>
    </w:p>
    <w:p w14:paraId="67354DBF" w14:textId="77777777" w:rsidR="00342972" w:rsidRDefault="00342972" w:rsidP="009E20A0">
      <w:pPr>
        <w:pStyle w:val="BodyText"/>
        <w:numPr>
          <w:ilvl w:val="2"/>
          <w:numId w:val="19"/>
        </w:numPr>
      </w:pPr>
      <w:r w:rsidRPr="002C1117">
        <w:rPr>
          <w:b/>
          <w:u w:val="single"/>
        </w:rPr>
        <w:t>Preparation</w:t>
      </w:r>
      <w:r w:rsidR="002C1117" w:rsidRPr="002C1117">
        <w:rPr>
          <w:b/>
        </w:rPr>
        <w:t>.</w:t>
      </w:r>
      <w:r>
        <w:t xml:space="preserve"> </w:t>
      </w:r>
    </w:p>
    <w:p w14:paraId="02F47B99" w14:textId="77777777" w:rsidR="00342972" w:rsidRDefault="00342972" w:rsidP="00342972">
      <w:pPr>
        <w:pStyle w:val="BodyText"/>
        <w:numPr>
          <w:ilvl w:val="0"/>
          <w:numId w:val="20"/>
        </w:numPr>
      </w:pPr>
      <w:r>
        <w:t xml:space="preserve">Backfill must be sufficient to minimize pipe movement with 2 feet on either side of the connection left exposed </w:t>
      </w:r>
      <w:r w:rsidR="00191B6D">
        <w:t xml:space="preserve">for </w:t>
      </w:r>
      <w:r>
        <w:t>joint inspection.</w:t>
      </w:r>
    </w:p>
    <w:p w14:paraId="78363C93" w14:textId="77777777" w:rsidR="00342972" w:rsidRDefault="00342972" w:rsidP="00342972">
      <w:pPr>
        <w:pStyle w:val="BodyText"/>
        <w:numPr>
          <w:ilvl w:val="0"/>
          <w:numId w:val="20"/>
        </w:numPr>
      </w:pPr>
      <w:r>
        <w:t xml:space="preserve">Soft pigs must be provided to fit the inside diameter of the pipe. Pigs are used to displace the air when filling the pipe with </w:t>
      </w:r>
      <w:r w:rsidR="005D1707">
        <w:t xml:space="preserve">fresh </w:t>
      </w:r>
      <w:r>
        <w:t>water.</w:t>
      </w:r>
      <w:r w:rsidR="005D1707">
        <w:t xml:space="preserve"> Gas and air </w:t>
      </w:r>
      <w:r w:rsidR="00191B6D">
        <w:t xml:space="preserve">should not be used </w:t>
      </w:r>
      <w:r w:rsidR="005D1707">
        <w:t>for testing.</w:t>
      </w:r>
    </w:p>
    <w:p w14:paraId="53BEC2BF" w14:textId="77777777" w:rsidR="00342972" w:rsidRDefault="00342972" w:rsidP="00342972">
      <w:pPr>
        <w:pStyle w:val="BodyText"/>
        <w:numPr>
          <w:ilvl w:val="0"/>
          <w:numId w:val="20"/>
        </w:numPr>
      </w:pPr>
      <w:r>
        <w:t xml:space="preserve">Test equipment must be capable of monitoring pressure and temperature as a function of time and </w:t>
      </w:r>
      <w:r w:rsidR="00191B6D">
        <w:t xml:space="preserve">test </w:t>
      </w:r>
      <w:r>
        <w:t>must be set to bleed air f</w:t>
      </w:r>
      <w:r w:rsidR="005D1707">
        <w:t xml:space="preserve">rom both ends of </w:t>
      </w:r>
      <w:r>
        <w:t>the line and at high points in the line.</w:t>
      </w:r>
    </w:p>
    <w:p w14:paraId="58420728" w14:textId="77777777" w:rsidR="005D1707" w:rsidRDefault="005D1707" w:rsidP="00342972">
      <w:pPr>
        <w:pStyle w:val="BodyText"/>
        <w:numPr>
          <w:ilvl w:val="0"/>
          <w:numId w:val="20"/>
        </w:numPr>
      </w:pPr>
      <w:r>
        <w:t>Testing at freezing or sub-freezing temperatures may require the mixing of up to 50% methyl alcohol with the fresh water.</w:t>
      </w:r>
    </w:p>
    <w:p w14:paraId="78196757" w14:textId="77777777" w:rsidR="005D1707" w:rsidRDefault="005D1707" w:rsidP="009E20A0">
      <w:pPr>
        <w:pStyle w:val="BodyText"/>
        <w:numPr>
          <w:ilvl w:val="2"/>
          <w:numId w:val="19"/>
        </w:numPr>
      </w:pPr>
      <w:r w:rsidRPr="002C1117">
        <w:rPr>
          <w:b/>
          <w:u w:val="single"/>
        </w:rPr>
        <w:t>Test Equipment</w:t>
      </w:r>
      <w:r w:rsidR="002C1117">
        <w:t>.</w:t>
      </w:r>
    </w:p>
    <w:p w14:paraId="019E5E55" w14:textId="77777777" w:rsidR="005D1707" w:rsidRDefault="005D1707" w:rsidP="005D1707">
      <w:pPr>
        <w:pStyle w:val="BodyText"/>
        <w:numPr>
          <w:ilvl w:val="0"/>
          <w:numId w:val="21"/>
        </w:numPr>
      </w:pPr>
      <w:r>
        <w:t>Fiberglass to steel flange combination of appropriate ANSI rating and thread size.</w:t>
      </w:r>
    </w:p>
    <w:p w14:paraId="3395A1BF" w14:textId="77777777" w:rsidR="005D1707" w:rsidRDefault="005D1707" w:rsidP="005D1707">
      <w:pPr>
        <w:pStyle w:val="BodyText"/>
        <w:numPr>
          <w:ilvl w:val="0"/>
          <w:numId w:val="21"/>
        </w:numPr>
      </w:pPr>
      <w:r>
        <w:t>Spiral wound flange gaskets</w:t>
      </w:r>
      <w:r w:rsidR="00191B6D">
        <w:t>.</w:t>
      </w:r>
    </w:p>
    <w:p w14:paraId="0E6ADF14" w14:textId="77777777" w:rsidR="005D1707" w:rsidRDefault="005D1707" w:rsidP="005D1707">
      <w:pPr>
        <w:pStyle w:val="BodyText"/>
        <w:numPr>
          <w:ilvl w:val="0"/>
          <w:numId w:val="21"/>
        </w:numPr>
      </w:pPr>
      <w:r>
        <w:t>Pressure gauge</w:t>
      </w:r>
      <w:r w:rsidR="00191B6D">
        <w:t>s.</w:t>
      </w:r>
    </w:p>
    <w:p w14:paraId="34FCB435" w14:textId="77777777" w:rsidR="005D1707" w:rsidRDefault="005D1707" w:rsidP="005D1707">
      <w:pPr>
        <w:pStyle w:val="BodyText"/>
        <w:numPr>
          <w:ilvl w:val="0"/>
          <w:numId w:val="21"/>
        </w:numPr>
      </w:pPr>
      <w:r>
        <w:t>Check valve</w:t>
      </w:r>
      <w:r w:rsidR="00191B6D">
        <w:t>s.</w:t>
      </w:r>
    </w:p>
    <w:p w14:paraId="5D9A1E58" w14:textId="77777777" w:rsidR="005D1707" w:rsidRDefault="005D1707" w:rsidP="005D1707">
      <w:pPr>
        <w:pStyle w:val="BodyText"/>
        <w:numPr>
          <w:ilvl w:val="0"/>
          <w:numId w:val="21"/>
        </w:numPr>
      </w:pPr>
      <w:r>
        <w:t>Quick disconnect</w:t>
      </w:r>
      <w:r w:rsidR="00191B6D">
        <w:t>s.</w:t>
      </w:r>
    </w:p>
    <w:p w14:paraId="7C8B0A4B" w14:textId="77777777" w:rsidR="005D1707" w:rsidRDefault="005D1707" w:rsidP="005D1707">
      <w:pPr>
        <w:pStyle w:val="BodyText"/>
        <w:numPr>
          <w:ilvl w:val="0"/>
          <w:numId w:val="21"/>
        </w:numPr>
      </w:pPr>
      <w:r>
        <w:t>Pressure and temperature chart recorder</w:t>
      </w:r>
      <w:r w:rsidR="00191B6D">
        <w:t>.</w:t>
      </w:r>
    </w:p>
    <w:p w14:paraId="7D16CC30" w14:textId="77777777" w:rsidR="005D1707" w:rsidRDefault="005D1707" w:rsidP="005D1707">
      <w:pPr>
        <w:pStyle w:val="BodyText"/>
        <w:numPr>
          <w:ilvl w:val="0"/>
          <w:numId w:val="21"/>
        </w:numPr>
      </w:pPr>
      <w:r>
        <w:t>Air pump</w:t>
      </w:r>
      <w:r w:rsidR="00191B6D">
        <w:t>.</w:t>
      </w:r>
    </w:p>
    <w:p w14:paraId="6EA451D5" w14:textId="77777777" w:rsidR="005D1707" w:rsidRDefault="005D1707" w:rsidP="005D1707">
      <w:pPr>
        <w:pStyle w:val="BodyText"/>
        <w:numPr>
          <w:ilvl w:val="0"/>
          <w:numId w:val="21"/>
        </w:numPr>
      </w:pPr>
      <w:r>
        <w:t>Electrical source or generator</w:t>
      </w:r>
      <w:r w:rsidR="00191B6D">
        <w:t>.</w:t>
      </w:r>
    </w:p>
    <w:p w14:paraId="30E45715" w14:textId="77777777" w:rsidR="005D1707" w:rsidRDefault="005D1707" w:rsidP="005D1707">
      <w:pPr>
        <w:pStyle w:val="BodyText"/>
        <w:numPr>
          <w:ilvl w:val="0"/>
          <w:numId w:val="21"/>
        </w:numPr>
      </w:pPr>
      <w:r>
        <w:t>Fresh water</w:t>
      </w:r>
      <w:r w:rsidR="00191B6D">
        <w:t>.</w:t>
      </w:r>
    </w:p>
    <w:p w14:paraId="42EDA076" w14:textId="77777777" w:rsidR="005D1707" w:rsidRDefault="005D1707" w:rsidP="005D1707">
      <w:pPr>
        <w:pStyle w:val="BodyText"/>
        <w:numPr>
          <w:ilvl w:val="0"/>
          <w:numId w:val="21"/>
        </w:numPr>
      </w:pPr>
      <w:r>
        <w:t xml:space="preserve">Heavy </w:t>
      </w:r>
      <w:r w:rsidR="00F63695">
        <w:t>duty quick disconnects</w:t>
      </w:r>
      <w:r>
        <w:t xml:space="preserve"> hoses</w:t>
      </w:r>
      <w:r w:rsidR="00191B6D">
        <w:t>.</w:t>
      </w:r>
    </w:p>
    <w:p w14:paraId="3131B4EC" w14:textId="77777777" w:rsidR="006C0AE2" w:rsidRDefault="00191B6D" w:rsidP="006C0AE2">
      <w:pPr>
        <w:pStyle w:val="BodyText"/>
        <w:numPr>
          <w:ilvl w:val="0"/>
          <w:numId w:val="21"/>
        </w:numPr>
      </w:pPr>
      <w:r>
        <w:t>S</w:t>
      </w:r>
      <w:r w:rsidR="005D1707">
        <w:t>oft pigs</w:t>
      </w:r>
      <w:r>
        <w:t>.</w:t>
      </w:r>
    </w:p>
    <w:p w14:paraId="5AF68458" w14:textId="77777777" w:rsidR="003F2AE0" w:rsidRDefault="003F2AE0" w:rsidP="009E20A0">
      <w:pPr>
        <w:pStyle w:val="BodyText"/>
        <w:numPr>
          <w:ilvl w:val="2"/>
          <w:numId w:val="19"/>
        </w:numPr>
      </w:pPr>
      <w:r w:rsidRPr="002C1117">
        <w:rPr>
          <w:b/>
          <w:u w:val="single"/>
        </w:rPr>
        <w:t>Testing</w:t>
      </w:r>
      <w:r w:rsidR="002C1117">
        <w:t>.</w:t>
      </w:r>
    </w:p>
    <w:p w14:paraId="3E40102A" w14:textId="77777777" w:rsidR="003F2AE0" w:rsidRDefault="003F2AE0" w:rsidP="003F2AE0">
      <w:pPr>
        <w:pStyle w:val="BodyText"/>
        <w:numPr>
          <w:ilvl w:val="0"/>
          <w:numId w:val="22"/>
        </w:numPr>
      </w:pPr>
      <w:r>
        <w:t>Place two soft pigs in the line at the lowest elevation</w:t>
      </w:r>
      <w:r w:rsidR="00191B6D">
        <w:t>,</w:t>
      </w:r>
      <w:r>
        <w:t xml:space="preserve"> one behind the other.</w:t>
      </w:r>
    </w:p>
    <w:p w14:paraId="3AB90030" w14:textId="77777777" w:rsidR="003F2AE0" w:rsidRDefault="003F2AE0" w:rsidP="003F2AE0">
      <w:pPr>
        <w:pStyle w:val="BodyText"/>
        <w:numPr>
          <w:ilvl w:val="0"/>
          <w:numId w:val="22"/>
        </w:numPr>
      </w:pPr>
      <w:r>
        <w:t>Pump the pig through the line by pushing it with fresh water.</w:t>
      </w:r>
    </w:p>
    <w:p w14:paraId="6648FE9D" w14:textId="77777777" w:rsidR="003F2AE0" w:rsidRDefault="003F2AE0" w:rsidP="003F2AE0">
      <w:pPr>
        <w:pStyle w:val="BodyText"/>
        <w:numPr>
          <w:ilvl w:val="0"/>
          <w:numId w:val="22"/>
        </w:numPr>
      </w:pPr>
      <w:r>
        <w:t>Bleed the air at the highest elevation of the line since trapped air will become compressed during testing and will give erroneous results.</w:t>
      </w:r>
    </w:p>
    <w:p w14:paraId="195CAA53" w14:textId="77777777" w:rsidR="003F2AE0" w:rsidRDefault="003F2AE0" w:rsidP="003F2AE0">
      <w:pPr>
        <w:pStyle w:val="BodyText"/>
        <w:numPr>
          <w:ilvl w:val="0"/>
          <w:numId w:val="22"/>
        </w:numPr>
      </w:pPr>
      <w:r>
        <w:t>If water appears before the pig, air may be trapped in the line.</w:t>
      </w:r>
    </w:p>
    <w:p w14:paraId="12FEEB1A" w14:textId="77777777" w:rsidR="003F2AE0" w:rsidRDefault="003F2AE0" w:rsidP="003F2AE0">
      <w:pPr>
        <w:pStyle w:val="BodyText"/>
        <w:numPr>
          <w:ilvl w:val="0"/>
          <w:numId w:val="22"/>
        </w:numPr>
      </w:pPr>
      <w:r>
        <w:lastRenderedPageBreak/>
        <w:t xml:space="preserve">Beware of water temperature versus line </w:t>
      </w:r>
      <w:r w:rsidR="00CD2DB3">
        <w:t>temperature;</w:t>
      </w:r>
      <w:r>
        <w:t xml:space="preserve"> always let line temperature stabilize before testing.</w:t>
      </w:r>
    </w:p>
    <w:p w14:paraId="588DF9B8" w14:textId="77777777" w:rsidR="003F2AE0" w:rsidRDefault="003F2AE0" w:rsidP="003F2AE0">
      <w:pPr>
        <w:pStyle w:val="BodyText"/>
        <w:numPr>
          <w:ilvl w:val="0"/>
          <w:numId w:val="22"/>
        </w:numPr>
      </w:pPr>
      <w:r>
        <w:t xml:space="preserve">Once air is removed, begin slowly elevating the </w:t>
      </w:r>
      <w:r w:rsidR="009E2C2D">
        <w:t>system</w:t>
      </w:r>
      <w:r>
        <w:t xml:space="preserve"> </w:t>
      </w:r>
      <w:r w:rsidR="009E2C2D">
        <w:t xml:space="preserve">to desired test pressure. </w:t>
      </w:r>
      <w:r w:rsidR="009E2C2D">
        <w:rPr>
          <w:b/>
        </w:rPr>
        <w:t>(Do not exceed rated pressure of lowest rated component of the system)</w:t>
      </w:r>
      <w:r w:rsidR="009E2C2D">
        <w:t>.</w:t>
      </w:r>
    </w:p>
    <w:p w14:paraId="59B1E74D" w14:textId="77777777" w:rsidR="00EC55FA" w:rsidRDefault="00EC55FA" w:rsidP="003F2AE0">
      <w:pPr>
        <w:pStyle w:val="BodyText"/>
        <w:numPr>
          <w:ilvl w:val="0"/>
          <w:numId w:val="22"/>
        </w:numPr>
      </w:pPr>
      <w:r>
        <w:t>Test f</w:t>
      </w:r>
      <w:r w:rsidR="00191B6D">
        <w:t>or</w:t>
      </w:r>
      <w:r>
        <w:t xml:space="preserve"> 2 to 4 hours </w:t>
      </w:r>
      <w:r w:rsidR="00191B6D">
        <w:t>at pressure</w:t>
      </w:r>
      <w:r>
        <w:t>.</w:t>
      </w:r>
    </w:p>
    <w:p w14:paraId="19035E8D" w14:textId="77777777" w:rsidR="00EC55FA" w:rsidRDefault="00EC55FA" w:rsidP="003F2AE0">
      <w:pPr>
        <w:pStyle w:val="BodyText"/>
        <w:numPr>
          <w:ilvl w:val="0"/>
          <w:numId w:val="22"/>
        </w:numPr>
      </w:pPr>
      <w:r>
        <w:t xml:space="preserve">Inspect the line during the test by walking the line and visually inspecting for leakage, over bending </w:t>
      </w:r>
      <w:r w:rsidR="00191B6D">
        <w:t xml:space="preserve">and </w:t>
      </w:r>
      <w:r>
        <w:t>evidence of damage.</w:t>
      </w:r>
    </w:p>
    <w:p w14:paraId="314EF814" w14:textId="77777777" w:rsidR="004266A8" w:rsidRDefault="00EC55FA" w:rsidP="004266A8">
      <w:pPr>
        <w:pStyle w:val="BodyText"/>
        <w:numPr>
          <w:ilvl w:val="0"/>
          <w:numId w:val="22"/>
        </w:numPr>
      </w:pPr>
      <w:r>
        <w:t xml:space="preserve">Variations in ambient temperature will cause fluctuations in pressure over an extended test.  </w:t>
      </w:r>
    </w:p>
    <w:p w14:paraId="3D8FDB3A" w14:textId="77777777" w:rsidR="00AE7D91" w:rsidRDefault="00AE7D91" w:rsidP="004266A8">
      <w:pPr>
        <w:pStyle w:val="BodyText"/>
        <w:numPr>
          <w:ilvl w:val="0"/>
          <w:numId w:val="22"/>
        </w:numPr>
      </w:pPr>
      <w:r>
        <w:t>If operating pressure varies more than 20% consult a F.A.C.T. representative.</w:t>
      </w:r>
    </w:p>
    <w:p w14:paraId="52DA103E" w14:textId="77777777" w:rsidR="00AE7D91" w:rsidRDefault="00AE7D91" w:rsidP="00AE7D91">
      <w:pPr>
        <w:pStyle w:val="BodyText"/>
      </w:pPr>
    </w:p>
    <w:p w14:paraId="12AE0201" w14:textId="77777777" w:rsidR="00AE7D91" w:rsidRDefault="00AE7D91" w:rsidP="00AE7D91">
      <w:pPr>
        <w:pStyle w:val="BodyText"/>
      </w:pPr>
    </w:p>
    <w:p w14:paraId="388F8DEC" w14:textId="77777777" w:rsidR="00AE7D91" w:rsidRDefault="00AE7D91" w:rsidP="00AE7D91">
      <w:pPr>
        <w:pStyle w:val="BodyText"/>
      </w:pPr>
    </w:p>
    <w:p w14:paraId="76445AFE" w14:textId="77777777" w:rsidR="00AE7D91" w:rsidRDefault="00AE7D91" w:rsidP="00AE7D91">
      <w:pPr>
        <w:pStyle w:val="BodyText"/>
      </w:pPr>
    </w:p>
    <w:p w14:paraId="3763AE52" w14:textId="77777777" w:rsidR="00916E92" w:rsidRDefault="006C0AE2" w:rsidP="00916E92">
      <w:pPr>
        <w:pStyle w:val="BodyText"/>
        <w:ind w:left="720" w:hanging="720"/>
        <w:rPr>
          <w:b/>
        </w:rPr>
      </w:pPr>
      <w:r>
        <w:t>1.8</w:t>
      </w:r>
      <w:r w:rsidR="002C1117">
        <w:tab/>
      </w:r>
      <w:r w:rsidR="00777278" w:rsidRPr="00777278">
        <w:rPr>
          <w:b/>
          <w:u w:val="single"/>
        </w:rPr>
        <w:t xml:space="preserve">Limited Warranty </w:t>
      </w:r>
      <w:r w:rsidR="00777278">
        <w:rPr>
          <w:b/>
          <w:u w:val="single"/>
        </w:rPr>
        <w:t>a</w:t>
      </w:r>
      <w:r w:rsidR="00777278" w:rsidRPr="00777278">
        <w:rPr>
          <w:b/>
          <w:u w:val="single"/>
        </w:rPr>
        <w:t>nd Exclusions</w:t>
      </w:r>
      <w:r w:rsidR="00777278" w:rsidRPr="00777278">
        <w:rPr>
          <w:b/>
        </w:rPr>
        <w:t>.</w:t>
      </w:r>
      <w:r w:rsidR="00777278">
        <w:rPr>
          <w:b/>
        </w:rPr>
        <w:t xml:space="preserve"> </w:t>
      </w:r>
    </w:p>
    <w:p w14:paraId="062356EF" w14:textId="77777777" w:rsidR="00777278" w:rsidRDefault="00777278" w:rsidP="00916E92">
      <w:pPr>
        <w:pStyle w:val="BodyText"/>
        <w:ind w:left="720"/>
      </w:pPr>
      <w:r>
        <w:rPr>
          <w:b/>
        </w:rPr>
        <w:t xml:space="preserve"> </w:t>
      </w:r>
      <w:r>
        <w:t xml:space="preserve">F.A.C.T. warrants products manufactured and sold by it will be free from defects in material and workmanship at time of delivery.  This warranty extends only to the original purchaser from F.A.C.T. or a F.A.C.T. authorized commercial reseller.  Any product defect must be reported to F.A.C.T. within thirty days following delivery to the purchaser and the product promptly made available to F.A.C.T. for inspection upon request.  The purchaser’s sole remedy in the event of defect shall be replacement of the defective product with new comparable product without charge to the purchaser with shipping to be paid by </w:t>
      </w:r>
      <w:r w:rsidR="00F63695">
        <w:t>F.A.C.T...</w:t>
      </w:r>
    </w:p>
    <w:p w14:paraId="14CACBD2" w14:textId="77777777" w:rsidR="00720C90" w:rsidRPr="00B2028C" w:rsidRDefault="00720C90" w:rsidP="00720C90">
      <w:pPr>
        <w:pStyle w:val="BodyText"/>
        <w:rPr>
          <w:b/>
        </w:rPr>
      </w:pPr>
    </w:p>
    <w:p w14:paraId="42F9E538" w14:textId="77777777" w:rsidR="00777278" w:rsidRPr="00B2028C" w:rsidRDefault="00777278" w:rsidP="00630971">
      <w:pPr>
        <w:rPr>
          <w:b/>
        </w:rPr>
      </w:pPr>
      <w:r w:rsidRPr="00B2028C">
        <w:rPr>
          <w:b/>
        </w:rPr>
        <w:tab/>
        <w:t xml:space="preserve">THIS WARRANTY IS EXPRESSLY IN LIEU OF ALL OTHER WARRANTIES, EXPRESS OR IMPLIED, INCLUDING THE WARRANTIES OF MERCHANTABILITY AND FITNESS FOR A PARTICULAR PURPOSE.  THE PURCHASER ACKNOWLEDGES THAT IT IS NOT RELYING ON </w:t>
      </w:r>
      <w:r>
        <w:rPr>
          <w:b/>
        </w:rPr>
        <w:t>F.A.C.T.</w:t>
      </w:r>
      <w:r w:rsidRPr="00B2028C">
        <w:rPr>
          <w:b/>
        </w:rPr>
        <w:t xml:space="preserve">’S SKILL OR JUDGMENT IN SELECTING PRODUCT SUITABLE FOR A PARTICULAR PURPOSE.  </w:t>
      </w:r>
      <w:r>
        <w:rPr>
          <w:b/>
        </w:rPr>
        <w:t>F.A.C.T.</w:t>
      </w:r>
      <w:r w:rsidRPr="00B2028C">
        <w:rPr>
          <w:b/>
        </w:rPr>
        <w:t xml:space="preserve"> SHALL HAVE NO RESPONSIBILITY FOR PRODUCT USED OR INSTALLED OTHER THAN IN ACCORDANCE WITH </w:t>
      </w:r>
      <w:r>
        <w:rPr>
          <w:b/>
        </w:rPr>
        <w:t>F.A.C.T.</w:t>
      </w:r>
      <w:r w:rsidRPr="00B2028C">
        <w:rPr>
          <w:b/>
        </w:rPr>
        <w:t xml:space="preserve">’S INSTRUCTIONS.  </w:t>
      </w:r>
      <w:r>
        <w:rPr>
          <w:b/>
        </w:rPr>
        <w:t>F.A.C.T.</w:t>
      </w:r>
      <w:r w:rsidRPr="00B2028C">
        <w:rPr>
          <w:b/>
        </w:rPr>
        <w:t xml:space="preserve"> MAKES NO WARRANTIES IN RESPECT TO PRODUCT NOT MANUFACTURED BY IT.  THE PURCHASER OF THE PRODUCT EXPRESSLY WAIVES ANY RIGHT IT MIGHT HAVE TO CONSEQUENTIAL OR INCIDENTAL DAMAGES RESULTING FROM A DEFECT OR OTHERWISE.  ANY ACTION OR ARBITRATION CONCERNING THE PRODUCT MUST BE BROUGHT IN </w:t>
      </w:r>
      <w:smartTag w:uri="urn:schemas-microsoft-com:office:smarttags" w:element="place">
        <w:smartTag w:uri="urn:schemas-microsoft-com:office:smarttags" w:element="City">
          <w:r w:rsidRPr="00B2028C">
            <w:rPr>
              <w:b/>
            </w:rPr>
            <w:t>SEDGWICK COUNTY</w:t>
          </w:r>
        </w:smartTag>
        <w:r w:rsidRPr="00B2028C">
          <w:rPr>
            <w:b/>
          </w:rPr>
          <w:t xml:space="preserve">, </w:t>
        </w:r>
        <w:smartTag w:uri="urn:schemas-microsoft-com:office:smarttags" w:element="State">
          <w:r w:rsidRPr="00B2028C">
            <w:rPr>
              <w:b/>
            </w:rPr>
            <w:t>KANSAS</w:t>
          </w:r>
        </w:smartTag>
      </w:smartTag>
      <w:r w:rsidRPr="00B2028C">
        <w:rPr>
          <w:b/>
        </w:rPr>
        <w:t xml:space="preserve">.  THE LIMITED WARRANTY PROVIDED HEREBY IS PURCHASER’S SOLE AND EXCLUSIVE REMEDY. </w:t>
      </w:r>
    </w:p>
    <w:p w14:paraId="07DB7C73" w14:textId="77777777" w:rsidR="002C1117" w:rsidRPr="002C1117" w:rsidRDefault="002C1117" w:rsidP="002C1117">
      <w:pPr>
        <w:pStyle w:val="BodyText"/>
        <w:ind w:left="1440"/>
      </w:pPr>
    </w:p>
    <w:sectPr w:rsidR="002C1117" w:rsidRPr="002C1117" w:rsidSect="006433CD">
      <w:footerReference w:type="even" r:id="rId11"/>
      <w:footerReference w:type="default" r:id="rId12"/>
      <w:pgSz w:w="12240" w:h="15840" w:code="1"/>
      <w:pgMar w:top="432" w:right="1440" w:bottom="43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42F3" w14:textId="77777777" w:rsidR="006433CD" w:rsidRDefault="006433CD">
      <w:r>
        <w:separator/>
      </w:r>
    </w:p>
  </w:endnote>
  <w:endnote w:type="continuationSeparator" w:id="0">
    <w:p w14:paraId="4B6F3B5C" w14:textId="77777777" w:rsidR="006433CD" w:rsidRDefault="0064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E6D2" w14:textId="77777777" w:rsidR="00F63695" w:rsidRDefault="00F63695" w:rsidP="00C731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94E958" w14:textId="77777777" w:rsidR="00F63695" w:rsidRDefault="00F63695" w:rsidP="00647D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C457" w14:textId="2AD10348" w:rsidR="00F63695" w:rsidRDefault="00F63695" w:rsidP="00C731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6BD2">
      <w:rPr>
        <w:rStyle w:val="PageNumber"/>
        <w:noProof/>
      </w:rPr>
      <w:t>1</w:t>
    </w:r>
    <w:r>
      <w:rPr>
        <w:rStyle w:val="PageNumber"/>
      </w:rPr>
      <w:fldChar w:fldCharType="end"/>
    </w:r>
  </w:p>
  <w:p w14:paraId="100CED30" w14:textId="77777777" w:rsidR="00F63695" w:rsidRDefault="00F63695" w:rsidP="00647D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3B70" w14:textId="77777777" w:rsidR="006433CD" w:rsidRDefault="006433CD">
      <w:r>
        <w:separator/>
      </w:r>
    </w:p>
  </w:footnote>
  <w:footnote w:type="continuationSeparator" w:id="0">
    <w:p w14:paraId="6090DC8F" w14:textId="77777777" w:rsidR="006433CD" w:rsidRDefault="00643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39C7" w14:textId="77777777" w:rsidR="00CC0007" w:rsidRDefault="00CC00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6B3"/>
    <w:multiLevelType w:val="hybridMultilevel"/>
    <w:tmpl w:val="074C49D2"/>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 w15:restartNumberingAfterBreak="0">
    <w:nsid w:val="0875188A"/>
    <w:multiLevelType w:val="hybridMultilevel"/>
    <w:tmpl w:val="2A86B386"/>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 w15:restartNumberingAfterBreak="0">
    <w:nsid w:val="0C683624"/>
    <w:multiLevelType w:val="hybridMultilevel"/>
    <w:tmpl w:val="9814A89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74A1BC8"/>
    <w:multiLevelType w:val="hybridMultilevel"/>
    <w:tmpl w:val="0AAA5F0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92A11C7"/>
    <w:multiLevelType w:val="hybridMultilevel"/>
    <w:tmpl w:val="5DDA0B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1A1C62B3"/>
    <w:multiLevelType w:val="hybridMultilevel"/>
    <w:tmpl w:val="7D8CC3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D77107F"/>
    <w:multiLevelType w:val="hybridMultilevel"/>
    <w:tmpl w:val="389402B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2411596C"/>
    <w:multiLevelType w:val="hybridMultilevel"/>
    <w:tmpl w:val="93A00AB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24656EA5"/>
    <w:multiLevelType w:val="hybridMultilevel"/>
    <w:tmpl w:val="CC1CFD7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9" w15:restartNumberingAfterBreak="0">
    <w:nsid w:val="2BBD2760"/>
    <w:multiLevelType w:val="hybridMultilevel"/>
    <w:tmpl w:val="6A1AE71A"/>
    <w:lvl w:ilvl="0" w:tplc="3E768AA6">
      <w:start w:val="1"/>
      <w:numFmt w:val="upperLetter"/>
      <w:lvlText w:val="%1."/>
      <w:lvlJc w:val="left"/>
      <w:pPr>
        <w:ind w:left="2520" w:hanging="360"/>
      </w:pPr>
      <w:rPr>
        <w:rFonts w:hint="default"/>
        <w:b/>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D507F20"/>
    <w:multiLevelType w:val="hybridMultilevel"/>
    <w:tmpl w:val="7AFCB600"/>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1" w15:restartNumberingAfterBreak="0">
    <w:nsid w:val="312A53BC"/>
    <w:multiLevelType w:val="multilevel"/>
    <w:tmpl w:val="53F682C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28F5B03"/>
    <w:multiLevelType w:val="hybridMultilevel"/>
    <w:tmpl w:val="A6327E08"/>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3" w15:restartNumberingAfterBreak="0">
    <w:nsid w:val="344C066E"/>
    <w:multiLevelType w:val="multilevel"/>
    <w:tmpl w:val="C23AE0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390C458D"/>
    <w:multiLevelType w:val="hybridMultilevel"/>
    <w:tmpl w:val="0FA6CEDE"/>
    <w:lvl w:ilvl="0" w:tplc="2A0803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CBC312B"/>
    <w:multiLevelType w:val="multilevel"/>
    <w:tmpl w:val="0D68A8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4F36630"/>
    <w:multiLevelType w:val="hybridMultilevel"/>
    <w:tmpl w:val="0450F4E6"/>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7" w15:restartNumberingAfterBreak="0">
    <w:nsid w:val="4C5066FD"/>
    <w:multiLevelType w:val="hybridMultilevel"/>
    <w:tmpl w:val="7D8A75C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8" w15:restartNumberingAfterBreak="0">
    <w:nsid w:val="59D46C41"/>
    <w:multiLevelType w:val="hybridMultilevel"/>
    <w:tmpl w:val="A26EDAD2"/>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9" w15:restartNumberingAfterBreak="0">
    <w:nsid w:val="649209E6"/>
    <w:multiLevelType w:val="multilevel"/>
    <w:tmpl w:val="BCC45874"/>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2"/>
      <w:numFmt w:val="decimal"/>
      <w:lvlText w:val="%1.%2.%3"/>
      <w:lvlJc w:val="left"/>
      <w:pPr>
        <w:tabs>
          <w:tab w:val="num" w:pos="2160"/>
        </w:tabs>
        <w:ind w:left="2160" w:hanging="720"/>
      </w:pPr>
      <w:rPr>
        <w:rFonts w:hint="default"/>
      </w:rPr>
    </w:lvl>
    <w:lvl w:ilvl="3">
      <w:start w:val="1"/>
      <w:numFmt w:val="upperLetter"/>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696618A"/>
    <w:multiLevelType w:val="hybridMultilevel"/>
    <w:tmpl w:val="890E5080"/>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15:restartNumberingAfterBreak="0">
    <w:nsid w:val="6B473EC4"/>
    <w:multiLevelType w:val="multilevel"/>
    <w:tmpl w:val="E3B8B01A"/>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upperLetter"/>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701D68B6"/>
    <w:multiLevelType w:val="hybridMultilevel"/>
    <w:tmpl w:val="A678FA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765D1DAF"/>
    <w:multiLevelType w:val="multilevel"/>
    <w:tmpl w:val="E3B8B01A"/>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1200"/>
        </w:tabs>
        <w:ind w:left="1200" w:hanging="480"/>
      </w:pPr>
      <w:rPr>
        <w:rFonts w:hint="default"/>
      </w:rPr>
    </w:lvl>
    <w:lvl w:ilvl="2">
      <w:start w:val="1"/>
      <w:numFmt w:val="decimal"/>
      <w:lvlText w:val="%1.%2.%3"/>
      <w:lvlJc w:val="left"/>
      <w:pPr>
        <w:tabs>
          <w:tab w:val="num" w:pos="2610"/>
        </w:tabs>
        <w:ind w:left="2610" w:hanging="720"/>
      </w:pPr>
      <w:rPr>
        <w:rFonts w:hint="default"/>
      </w:rPr>
    </w:lvl>
    <w:lvl w:ilvl="3">
      <w:start w:val="1"/>
      <w:numFmt w:val="upperLetter"/>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7A927CB5"/>
    <w:multiLevelType w:val="multilevel"/>
    <w:tmpl w:val="0958E8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upperLetter"/>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774322959">
    <w:abstractNumId w:val="3"/>
  </w:num>
  <w:num w:numId="2" w16cid:durableId="1820801130">
    <w:abstractNumId w:val="15"/>
  </w:num>
  <w:num w:numId="3" w16cid:durableId="911818140">
    <w:abstractNumId w:val="18"/>
  </w:num>
  <w:num w:numId="4" w16cid:durableId="968707789">
    <w:abstractNumId w:val="16"/>
  </w:num>
  <w:num w:numId="5" w16cid:durableId="1220480372">
    <w:abstractNumId w:val="10"/>
  </w:num>
  <w:num w:numId="6" w16cid:durableId="1595629889">
    <w:abstractNumId w:val="0"/>
  </w:num>
  <w:num w:numId="7" w16cid:durableId="682972170">
    <w:abstractNumId w:val="11"/>
  </w:num>
  <w:num w:numId="8" w16cid:durableId="61759054">
    <w:abstractNumId w:val="1"/>
  </w:num>
  <w:num w:numId="9" w16cid:durableId="1012685902">
    <w:abstractNumId w:val="8"/>
  </w:num>
  <w:num w:numId="10" w16cid:durableId="730619552">
    <w:abstractNumId w:val="12"/>
  </w:num>
  <w:num w:numId="11" w16cid:durableId="613292028">
    <w:abstractNumId w:val="20"/>
  </w:num>
  <w:num w:numId="12" w16cid:durableId="1453129824">
    <w:abstractNumId w:val="17"/>
  </w:num>
  <w:num w:numId="13" w16cid:durableId="1775326667">
    <w:abstractNumId w:val="13"/>
  </w:num>
  <w:num w:numId="14" w16cid:durableId="218397448">
    <w:abstractNumId w:val="22"/>
  </w:num>
  <w:num w:numId="15" w16cid:durableId="882060722">
    <w:abstractNumId w:val="24"/>
  </w:num>
  <w:num w:numId="16" w16cid:durableId="1694843091">
    <w:abstractNumId w:val="4"/>
  </w:num>
  <w:num w:numId="17" w16cid:durableId="1284658504">
    <w:abstractNumId w:val="2"/>
  </w:num>
  <w:num w:numId="18" w16cid:durableId="1644892041">
    <w:abstractNumId w:val="19"/>
  </w:num>
  <w:num w:numId="19" w16cid:durableId="944535425">
    <w:abstractNumId w:val="23"/>
  </w:num>
  <w:num w:numId="20" w16cid:durableId="896546354">
    <w:abstractNumId w:val="7"/>
  </w:num>
  <w:num w:numId="21" w16cid:durableId="1070813293">
    <w:abstractNumId w:val="6"/>
  </w:num>
  <w:num w:numId="22" w16cid:durableId="725372590">
    <w:abstractNumId w:val="5"/>
  </w:num>
  <w:num w:numId="23" w16cid:durableId="81879429">
    <w:abstractNumId w:val="9"/>
  </w:num>
  <w:num w:numId="24" w16cid:durableId="918834746">
    <w:abstractNumId w:val="14"/>
  </w:num>
  <w:num w:numId="25" w16cid:durableId="121157033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EB"/>
    <w:rsid w:val="00002AAA"/>
    <w:rsid w:val="000116B2"/>
    <w:rsid w:val="0001449F"/>
    <w:rsid w:val="00031155"/>
    <w:rsid w:val="00057CFA"/>
    <w:rsid w:val="00063343"/>
    <w:rsid w:val="00087224"/>
    <w:rsid w:val="000A6817"/>
    <w:rsid w:val="000B37EE"/>
    <w:rsid w:val="000B60CB"/>
    <w:rsid w:val="000D4FA9"/>
    <w:rsid w:val="000E6BA9"/>
    <w:rsid w:val="000F29DD"/>
    <w:rsid w:val="000F48B6"/>
    <w:rsid w:val="00102D37"/>
    <w:rsid w:val="00106CE1"/>
    <w:rsid w:val="00107A47"/>
    <w:rsid w:val="00140AEB"/>
    <w:rsid w:val="0015227C"/>
    <w:rsid w:val="00153EAC"/>
    <w:rsid w:val="00160627"/>
    <w:rsid w:val="00161C8F"/>
    <w:rsid w:val="001710A0"/>
    <w:rsid w:val="0018306B"/>
    <w:rsid w:val="00184772"/>
    <w:rsid w:val="00185E1C"/>
    <w:rsid w:val="00191B6D"/>
    <w:rsid w:val="001A5482"/>
    <w:rsid w:val="001B39C2"/>
    <w:rsid w:val="001D766E"/>
    <w:rsid w:val="001F02C7"/>
    <w:rsid w:val="00217B19"/>
    <w:rsid w:val="00231F9C"/>
    <w:rsid w:val="00236DA5"/>
    <w:rsid w:val="00244E4F"/>
    <w:rsid w:val="00257039"/>
    <w:rsid w:val="00261E7D"/>
    <w:rsid w:val="00276300"/>
    <w:rsid w:val="00277796"/>
    <w:rsid w:val="0029506C"/>
    <w:rsid w:val="0029561F"/>
    <w:rsid w:val="002B248D"/>
    <w:rsid w:val="002C1117"/>
    <w:rsid w:val="002C43F3"/>
    <w:rsid w:val="002C7882"/>
    <w:rsid w:val="002E14E2"/>
    <w:rsid w:val="002E4028"/>
    <w:rsid w:val="00306A1C"/>
    <w:rsid w:val="0030751A"/>
    <w:rsid w:val="00307B34"/>
    <w:rsid w:val="00341E86"/>
    <w:rsid w:val="00342972"/>
    <w:rsid w:val="0035411A"/>
    <w:rsid w:val="00360BF9"/>
    <w:rsid w:val="003773C3"/>
    <w:rsid w:val="00391931"/>
    <w:rsid w:val="00392E15"/>
    <w:rsid w:val="003A3526"/>
    <w:rsid w:val="003B3CA9"/>
    <w:rsid w:val="003D2EF7"/>
    <w:rsid w:val="003D317E"/>
    <w:rsid w:val="003D7A52"/>
    <w:rsid w:val="003E1C7D"/>
    <w:rsid w:val="003F0D01"/>
    <w:rsid w:val="003F15DC"/>
    <w:rsid w:val="003F2AE0"/>
    <w:rsid w:val="00400309"/>
    <w:rsid w:val="00401571"/>
    <w:rsid w:val="00406C65"/>
    <w:rsid w:val="00410593"/>
    <w:rsid w:val="00414A78"/>
    <w:rsid w:val="004266A8"/>
    <w:rsid w:val="00456FBD"/>
    <w:rsid w:val="00471922"/>
    <w:rsid w:val="00484B52"/>
    <w:rsid w:val="00486A17"/>
    <w:rsid w:val="004A3E9D"/>
    <w:rsid w:val="004C34BB"/>
    <w:rsid w:val="004C42BD"/>
    <w:rsid w:val="004C43F1"/>
    <w:rsid w:val="004E113A"/>
    <w:rsid w:val="004E4378"/>
    <w:rsid w:val="004F3AD1"/>
    <w:rsid w:val="005223E2"/>
    <w:rsid w:val="00522461"/>
    <w:rsid w:val="005610AE"/>
    <w:rsid w:val="00563A81"/>
    <w:rsid w:val="005648CA"/>
    <w:rsid w:val="00580826"/>
    <w:rsid w:val="0058184A"/>
    <w:rsid w:val="005A6550"/>
    <w:rsid w:val="005C1842"/>
    <w:rsid w:val="005D1707"/>
    <w:rsid w:val="005D50EB"/>
    <w:rsid w:val="005E5847"/>
    <w:rsid w:val="00604C11"/>
    <w:rsid w:val="0060584B"/>
    <w:rsid w:val="00617BC0"/>
    <w:rsid w:val="00630971"/>
    <w:rsid w:val="00632993"/>
    <w:rsid w:val="0064289F"/>
    <w:rsid w:val="006433CD"/>
    <w:rsid w:val="00647D21"/>
    <w:rsid w:val="00652B4D"/>
    <w:rsid w:val="006532EE"/>
    <w:rsid w:val="00655101"/>
    <w:rsid w:val="006561E4"/>
    <w:rsid w:val="00680327"/>
    <w:rsid w:val="0068115C"/>
    <w:rsid w:val="00683C14"/>
    <w:rsid w:val="006A3583"/>
    <w:rsid w:val="006B1C4C"/>
    <w:rsid w:val="006B556A"/>
    <w:rsid w:val="006C0AE2"/>
    <w:rsid w:val="006C1F53"/>
    <w:rsid w:val="006C74F5"/>
    <w:rsid w:val="006D4B8D"/>
    <w:rsid w:val="006D6898"/>
    <w:rsid w:val="006D732A"/>
    <w:rsid w:val="00704A5C"/>
    <w:rsid w:val="00706EE6"/>
    <w:rsid w:val="007125B5"/>
    <w:rsid w:val="00713A22"/>
    <w:rsid w:val="00720C90"/>
    <w:rsid w:val="0073145F"/>
    <w:rsid w:val="00736B04"/>
    <w:rsid w:val="00763B67"/>
    <w:rsid w:val="00777278"/>
    <w:rsid w:val="00780281"/>
    <w:rsid w:val="00780E30"/>
    <w:rsid w:val="00784088"/>
    <w:rsid w:val="00784C37"/>
    <w:rsid w:val="00784CA7"/>
    <w:rsid w:val="0079042F"/>
    <w:rsid w:val="00797902"/>
    <w:rsid w:val="007A0365"/>
    <w:rsid w:val="007B5701"/>
    <w:rsid w:val="007E79E4"/>
    <w:rsid w:val="007F6E96"/>
    <w:rsid w:val="008035A8"/>
    <w:rsid w:val="008141A5"/>
    <w:rsid w:val="0083657F"/>
    <w:rsid w:val="008527AB"/>
    <w:rsid w:val="00860072"/>
    <w:rsid w:val="008958FE"/>
    <w:rsid w:val="008A45A9"/>
    <w:rsid w:val="008A605E"/>
    <w:rsid w:val="008B0909"/>
    <w:rsid w:val="008C6B4E"/>
    <w:rsid w:val="008D2C8F"/>
    <w:rsid w:val="008D46A6"/>
    <w:rsid w:val="008E0730"/>
    <w:rsid w:val="008F5DD7"/>
    <w:rsid w:val="008F6747"/>
    <w:rsid w:val="008F6805"/>
    <w:rsid w:val="0090017C"/>
    <w:rsid w:val="00904DF0"/>
    <w:rsid w:val="00904F39"/>
    <w:rsid w:val="00916E92"/>
    <w:rsid w:val="00932451"/>
    <w:rsid w:val="00943F68"/>
    <w:rsid w:val="009502EE"/>
    <w:rsid w:val="00956BD2"/>
    <w:rsid w:val="009725CC"/>
    <w:rsid w:val="00976CF0"/>
    <w:rsid w:val="00994C80"/>
    <w:rsid w:val="009B47D6"/>
    <w:rsid w:val="009B4A2A"/>
    <w:rsid w:val="009C3E4B"/>
    <w:rsid w:val="009D2171"/>
    <w:rsid w:val="009D66CA"/>
    <w:rsid w:val="009E1A19"/>
    <w:rsid w:val="009E20A0"/>
    <w:rsid w:val="009E2C2D"/>
    <w:rsid w:val="00A1627A"/>
    <w:rsid w:val="00A16FD6"/>
    <w:rsid w:val="00A8214E"/>
    <w:rsid w:val="00AB1B1C"/>
    <w:rsid w:val="00AB5C14"/>
    <w:rsid w:val="00AB6E52"/>
    <w:rsid w:val="00AB7840"/>
    <w:rsid w:val="00AC2163"/>
    <w:rsid w:val="00AD3690"/>
    <w:rsid w:val="00AE0F50"/>
    <w:rsid w:val="00AE5B66"/>
    <w:rsid w:val="00AE6EAD"/>
    <w:rsid w:val="00AE7D91"/>
    <w:rsid w:val="00B00617"/>
    <w:rsid w:val="00B1576F"/>
    <w:rsid w:val="00B255BB"/>
    <w:rsid w:val="00BB4C7D"/>
    <w:rsid w:val="00BD3AA4"/>
    <w:rsid w:val="00BD453B"/>
    <w:rsid w:val="00BD6D27"/>
    <w:rsid w:val="00BF0FBD"/>
    <w:rsid w:val="00C201DD"/>
    <w:rsid w:val="00C26346"/>
    <w:rsid w:val="00C304E4"/>
    <w:rsid w:val="00C31608"/>
    <w:rsid w:val="00C3221F"/>
    <w:rsid w:val="00C32851"/>
    <w:rsid w:val="00C32AC6"/>
    <w:rsid w:val="00C70A8B"/>
    <w:rsid w:val="00C73158"/>
    <w:rsid w:val="00C8763E"/>
    <w:rsid w:val="00CA4935"/>
    <w:rsid w:val="00CA641A"/>
    <w:rsid w:val="00CB5777"/>
    <w:rsid w:val="00CC0007"/>
    <w:rsid w:val="00CD2DB3"/>
    <w:rsid w:val="00CE3811"/>
    <w:rsid w:val="00CE7929"/>
    <w:rsid w:val="00CF2C93"/>
    <w:rsid w:val="00CF5150"/>
    <w:rsid w:val="00CF5DEE"/>
    <w:rsid w:val="00D01C94"/>
    <w:rsid w:val="00D0491D"/>
    <w:rsid w:val="00D1451C"/>
    <w:rsid w:val="00D518AB"/>
    <w:rsid w:val="00D63A40"/>
    <w:rsid w:val="00D72E1C"/>
    <w:rsid w:val="00D809CC"/>
    <w:rsid w:val="00D864C2"/>
    <w:rsid w:val="00DC6382"/>
    <w:rsid w:val="00DC76BB"/>
    <w:rsid w:val="00DE28AF"/>
    <w:rsid w:val="00DE7ED0"/>
    <w:rsid w:val="00E00844"/>
    <w:rsid w:val="00E03930"/>
    <w:rsid w:val="00E2515E"/>
    <w:rsid w:val="00E30247"/>
    <w:rsid w:val="00E31248"/>
    <w:rsid w:val="00E32897"/>
    <w:rsid w:val="00E41574"/>
    <w:rsid w:val="00E83E51"/>
    <w:rsid w:val="00EA7031"/>
    <w:rsid w:val="00EA7C12"/>
    <w:rsid w:val="00EB30D5"/>
    <w:rsid w:val="00EB37F6"/>
    <w:rsid w:val="00EC55FA"/>
    <w:rsid w:val="00EC69F0"/>
    <w:rsid w:val="00ED6B46"/>
    <w:rsid w:val="00EE3783"/>
    <w:rsid w:val="00EF01FD"/>
    <w:rsid w:val="00EF6A46"/>
    <w:rsid w:val="00F005B1"/>
    <w:rsid w:val="00F00E48"/>
    <w:rsid w:val="00F04658"/>
    <w:rsid w:val="00F11F88"/>
    <w:rsid w:val="00F230A3"/>
    <w:rsid w:val="00F2424A"/>
    <w:rsid w:val="00F269D2"/>
    <w:rsid w:val="00F27E02"/>
    <w:rsid w:val="00F32E23"/>
    <w:rsid w:val="00F40985"/>
    <w:rsid w:val="00F47D9C"/>
    <w:rsid w:val="00F53615"/>
    <w:rsid w:val="00F57D28"/>
    <w:rsid w:val="00F63695"/>
    <w:rsid w:val="00F65889"/>
    <w:rsid w:val="00FB1638"/>
    <w:rsid w:val="00FF2890"/>
    <w:rsid w:val="00FF448A"/>
    <w:rsid w:val="00FF6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C58D4A8"/>
  <w15:chartTrackingRefBased/>
  <w15:docId w15:val="{55C6527C-0696-4741-A6CC-59BE641C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B1576F"/>
  </w:style>
  <w:style w:type="paragraph" w:styleId="BodyText">
    <w:name w:val="Body Text"/>
    <w:basedOn w:val="Normal"/>
    <w:rsid w:val="00F32E23"/>
    <w:pPr>
      <w:spacing w:after="120"/>
    </w:pPr>
  </w:style>
  <w:style w:type="paragraph" w:styleId="Date">
    <w:name w:val="Date"/>
    <w:basedOn w:val="Normal"/>
    <w:next w:val="Normal"/>
    <w:rsid w:val="00F32E23"/>
  </w:style>
  <w:style w:type="paragraph" w:styleId="Closing">
    <w:name w:val="Closing"/>
    <w:basedOn w:val="Normal"/>
    <w:rsid w:val="00F32E23"/>
  </w:style>
  <w:style w:type="paragraph" w:styleId="Signature">
    <w:name w:val="Signature"/>
    <w:basedOn w:val="Normal"/>
    <w:rsid w:val="00F32E23"/>
  </w:style>
  <w:style w:type="paragraph" w:styleId="Footer">
    <w:name w:val="footer"/>
    <w:basedOn w:val="Normal"/>
    <w:rsid w:val="00647D21"/>
    <w:pPr>
      <w:tabs>
        <w:tab w:val="center" w:pos="4320"/>
        <w:tab w:val="right" w:pos="8640"/>
      </w:tabs>
    </w:pPr>
  </w:style>
  <w:style w:type="character" w:styleId="PageNumber">
    <w:name w:val="page number"/>
    <w:basedOn w:val="DefaultParagraphFont"/>
    <w:rsid w:val="00647D21"/>
  </w:style>
  <w:style w:type="table" w:styleId="TableGrid">
    <w:name w:val="Table Grid"/>
    <w:basedOn w:val="TableNormal"/>
    <w:rsid w:val="00295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448A"/>
    <w:rPr>
      <w:rFonts w:ascii="Tahoma" w:hAnsi="Tahoma" w:cs="Tahoma"/>
      <w:sz w:val="16"/>
      <w:szCs w:val="16"/>
    </w:rPr>
  </w:style>
  <w:style w:type="character" w:styleId="CommentReference">
    <w:name w:val="annotation reference"/>
    <w:basedOn w:val="DefaultParagraphFont"/>
    <w:rsid w:val="009E2C2D"/>
    <w:rPr>
      <w:sz w:val="16"/>
      <w:szCs w:val="16"/>
    </w:rPr>
  </w:style>
  <w:style w:type="paragraph" w:styleId="CommentText">
    <w:name w:val="annotation text"/>
    <w:basedOn w:val="Normal"/>
    <w:link w:val="CommentTextChar"/>
    <w:rsid w:val="009E2C2D"/>
    <w:rPr>
      <w:sz w:val="20"/>
      <w:szCs w:val="20"/>
    </w:rPr>
  </w:style>
  <w:style w:type="character" w:customStyle="1" w:styleId="CommentTextChar">
    <w:name w:val="Comment Text Char"/>
    <w:basedOn w:val="DefaultParagraphFont"/>
    <w:link w:val="CommentText"/>
    <w:rsid w:val="009E2C2D"/>
  </w:style>
  <w:style w:type="paragraph" w:styleId="CommentSubject">
    <w:name w:val="annotation subject"/>
    <w:basedOn w:val="CommentText"/>
    <w:next w:val="CommentText"/>
    <w:link w:val="CommentSubjectChar"/>
    <w:rsid w:val="009E2C2D"/>
    <w:rPr>
      <w:b/>
      <w:bCs/>
    </w:rPr>
  </w:style>
  <w:style w:type="character" w:customStyle="1" w:styleId="CommentSubjectChar">
    <w:name w:val="Comment Subject Char"/>
    <w:basedOn w:val="CommentTextChar"/>
    <w:link w:val="CommentSubject"/>
    <w:rsid w:val="009E2C2D"/>
    <w:rPr>
      <w:b/>
      <w:bCs/>
    </w:rPr>
  </w:style>
  <w:style w:type="character" w:styleId="PlaceholderText">
    <w:name w:val="Placeholder Text"/>
    <w:basedOn w:val="DefaultParagraphFont"/>
    <w:uiPriority w:val="99"/>
    <w:semiHidden/>
    <w:rsid w:val="008A45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DBC1DBAC16B847ADBFE461D431B92D" ma:contentTypeVersion="17" ma:contentTypeDescription="Create a new document." ma:contentTypeScope="" ma:versionID="8ab5592f688832bd22f0ac2e09e161e0">
  <xsd:schema xmlns:xsd="http://www.w3.org/2001/XMLSchema" xmlns:xs="http://www.w3.org/2001/XMLSchema" xmlns:p="http://schemas.microsoft.com/office/2006/metadata/properties" xmlns:ns2="bf14ad0f-0c89-4240-8587-5538a6c9eccb" xmlns:ns3="c55ce0ce-5a73-4bed-b7ab-6d931a5ff2fd" targetNamespace="http://schemas.microsoft.com/office/2006/metadata/properties" ma:root="true" ma:fieldsID="593f4aaf810b467f68460ccde180653a" ns2:_="" ns3:_="">
    <xsd:import namespace="bf14ad0f-0c89-4240-8587-5538a6c9eccb"/>
    <xsd:import namespace="c55ce0ce-5a73-4bed-b7ab-6d931a5ff2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4ad0f-0c89-4240-8587-5538a6c9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c92db3-7ca3-4e41-ac31-d46c58b9d3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ce0ce-5a73-4bed-b7ab-6d931a5ff2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73e042-4253-4cce-abb4-d540dfcd738e}" ma:internalName="TaxCatchAll" ma:showField="CatchAllData" ma:web="c55ce0ce-5a73-4bed-b7ab-6d931a5ff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E9B6B-E611-43E4-AE2D-377F8EC43E64}">
  <ds:schemaRefs>
    <ds:schemaRef ds:uri="http://schemas.openxmlformats.org/officeDocument/2006/bibliography"/>
  </ds:schemaRefs>
</ds:datastoreItem>
</file>

<file path=customXml/itemProps2.xml><?xml version="1.0" encoding="utf-8"?>
<ds:datastoreItem xmlns:ds="http://schemas.openxmlformats.org/officeDocument/2006/customXml" ds:itemID="{93B50646-8F40-4651-9F6C-EFD66C89D87F}"/>
</file>

<file path=customXml/itemProps3.xml><?xml version="1.0" encoding="utf-8"?>
<ds:datastoreItem xmlns:ds="http://schemas.openxmlformats.org/officeDocument/2006/customXml" ds:itemID="{9F1CD571-E503-4224-A820-3F8F19B58AEF}"/>
</file>

<file path=docProps/app.xml><?xml version="1.0" encoding="utf-8"?>
<Properties xmlns="http://schemas.openxmlformats.org/officeDocument/2006/extended-properties" xmlns:vt="http://schemas.openxmlformats.org/officeDocument/2006/docPropsVTypes">
  <Template>Normal</Template>
  <TotalTime>2</TotalTime>
  <Pages>9</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TABLE OF CONTENTS</vt:lpstr>
    </vt:vector>
  </TitlesOfParts>
  <Company>FACT</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Bill Short</dc:creator>
  <cp:keywords/>
  <dc:description/>
  <cp:lastModifiedBy>Rich Meyer</cp:lastModifiedBy>
  <cp:revision>2</cp:revision>
  <cp:lastPrinted>2024-01-02T16:00:00Z</cp:lastPrinted>
  <dcterms:created xsi:type="dcterms:W3CDTF">2024-01-02T16:01:00Z</dcterms:created>
  <dcterms:modified xsi:type="dcterms:W3CDTF">2024-01-02T16:01:00Z</dcterms:modified>
</cp:coreProperties>
</file>